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4ACA" w14:textId="77777777" w:rsidR="001C7029" w:rsidRPr="007943A6" w:rsidRDefault="001C7029" w:rsidP="001C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</w:rPr>
      </w:pPr>
      <w:r w:rsidRPr="007943A6">
        <w:rPr>
          <w:b/>
          <w:bCs/>
          <w:caps/>
        </w:rPr>
        <w:t>Partie Juridique</w:t>
      </w:r>
    </w:p>
    <w:p w14:paraId="7AF62722" w14:textId="77777777" w:rsidR="001C7029" w:rsidRDefault="001C7029" w:rsidP="001C70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483804" w14:textId="77777777" w:rsidR="001C7029" w:rsidRDefault="001C7029" w:rsidP="001C70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99C43F" w14:textId="77777777" w:rsidR="001C7029" w:rsidRDefault="001C7029" w:rsidP="001C70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0A9A14" w14:textId="77777777" w:rsidR="001C7029" w:rsidRDefault="001C7029" w:rsidP="001C70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C5A80A" w14:textId="532134FB" w:rsidR="001C7029" w:rsidRDefault="001C7029" w:rsidP="001C70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S.A. Clim-Cold est une société spécialisée dans la construction et l’installation d’appareils de climatisation industrielle. Implantée dans</w:t>
      </w:r>
      <w:r w:rsidR="00D2062F">
        <w:rPr>
          <w:rFonts w:ascii="Times New Roman" w:hAnsi="Times New Roman" w:cs="Times New Roman"/>
        </w:rPr>
        <w:t xml:space="preserve"> les Alpes-Maritimes depuis 2004</w:t>
      </w:r>
      <w:r>
        <w:rPr>
          <w:rFonts w:ascii="Times New Roman" w:hAnsi="Times New Roman" w:cs="Times New Roman"/>
        </w:rPr>
        <w:t>, l’entreprise est dirigée par Arnaud Vallet, son PDG. Son effectif est de 150 salariés, dont 15 commerciaux et 90 constructeurs - installateurs hautement qualifiés.</w:t>
      </w:r>
    </w:p>
    <w:p w14:paraId="4DCC5901" w14:textId="77777777" w:rsidR="001C7029" w:rsidRDefault="001C7029" w:rsidP="001C70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 principaux clients sont la Marine nationale, les compagnies aériennes mais aussi de très grandes entreprises françaises et internationales. Depuis plusieurs années, l’entreprise a développé des relations commerciales avec des PME. Elle réalise 10 % de son chiffre d’affaires à l’exportation.</w:t>
      </w:r>
    </w:p>
    <w:p w14:paraId="337F5F3E" w14:textId="6FDA8BF4" w:rsidR="001C7029" w:rsidRDefault="001C7029" w:rsidP="001C70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expérience et la compétence de sa main-d’</w:t>
      </w:r>
      <w:r w:rsidR="008C6623">
        <w:rPr>
          <w:rFonts w:ascii="Times New Roman" w:hAnsi="Times New Roman" w:cs="Times New Roman"/>
        </w:rPr>
        <w:t>œuvre</w:t>
      </w:r>
      <w:r>
        <w:rPr>
          <w:rFonts w:ascii="Times New Roman" w:hAnsi="Times New Roman" w:cs="Times New Roman"/>
        </w:rPr>
        <w:t xml:space="preserve"> pour l’installation des systèmes de climatisation complexes la placent dans les 15 premières sociétés européennes de ce secteur d’activité. Grâce à ses choix stratégiques, la société connaît un accroissement continu de son activité.</w:t>
      </w:r>
    </w:p>
    <w:p w14:paraId="3875AC3C" w14:textId="77777777" w:rsidR="001C7029" w:rsidRDefault="001C7029" w:rsidP="001C70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êtes assistant(e) au service juridique de la S.A. Clim-Cold. Monsieur Vallet vous confie trois dossiers juridiques.</w:t>
      </w:r>
    </w:p>
    <w:p w14:paraId="155D440E" w14:textId="77777777" w:rsidR="001C7029" w:rsidRDefault="001C7029" w:rsidP="001C70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60880CA" w14:textId="77777777" w:rsidR="00F13663" w:rsidRDefault="001C7029" w:rsidP="001C70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traiterez ces trois dossiers à partir des annexes et de vos connaissances.</w:t>
      </w:r>
    </w:p>
    <w:p w14:paraId="7F418598" w14:textId="77777777" w:rsidR="003B51F6" w:rsidRDefault="003B51F6" w:rsidP="001C7029">
      <w:pPr>
        <w:jc w:val="both"/>
        <w:rPr>
          <w:rFonts w:ascii="Times New Roman" w:hAnsi="Times New Roman" w:cs="Times New Roman"/>
        </w:rPr>
      </w:pPr>
    </w:p>
    <w:p w14:paraId="0FAF0B9D" w14:textId="77777777" w:rsidR="003B51F6" w:rsidRDefault="003B51F6" w:rsidP="001C7029">
      <w:pPr>
        <w:jc w:val="both"/>
        <w:rPr>
          <w:rFonts w:ascii="Times New Roman" w:hAnsi="Times New Roman" w:cs="Times New Roman"/>
        </w:rPr>
      </w:pPr>
    </w:p>
    <w:p w14:paraId="495D2F05" w14:textId="77777777" w:rsidR="003B51F6" w:rsidRDefault="003B51F6" w:rsidP="001C7029">
      <w:pPr>
        <w:jc w:val="both"/>
        <w:rPr>
          <w:rFonts w:ascii="Times New Roman" w:hAnsi="Times New Roman" w:cs="Times New Roman"/>
        </w:rPr>
      </w:pPr>
    </w:p>
    <w:p w14:paraId="16E1BA5F" w14:textId="77777777" w:rsidR="003B51F6" w:rsidRDefault="003B51F6" w:rsidP="003B51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4C16A8">
        <w:rPr>
          <w:rFonts w:ascii="Times New Roman" w:hAnsi="Times New Roman" w:cs="Times New Roman"/>
          <w:u w:val="single"/>
        </w:rPr>
        <w:t>ANNEXES</w:t>
      </w:r>
    </w:p>
    <w:p w14:paraId="6CB78309" w14:textId="77777777" w:rsidR="003B51F6" w:rsidRDefault="003B51F6" w:rsidP="001C7029">
      <w:pPr>
        <w:jc w:val="both"/>
      </w:pPr>
    </w:p>
    <w:p w14:paraId="572AD6C5" w14:textId="77777777" w:rsidR="003B51F6" w:rsidRDefault="003B51F6" w:rsidP="001C7029">
      <w:pPr>
        <w:jc w:val="both"/>
      </w:pPr>
    </w:p>
    <w:p w14:paraId="217E2FFD" w14:textId="77777777" w:rsidR="003B51F6" w:rsidRDefault="003B51F6" w:rsidP="001C7029">
      <w:pPr>
        <w:jc w:val="both"/>
      </w:pPr>
    </w:p>
    <w:p w14:paraId="51461CD3" w14:textId="4E3ADB33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C6623">
        <w:rPr>
          <w:rFonts w:ascii="Times New Roman" w:hAnsi="Times New Roman" w:cs="Times New Roman"/>
          <w:b/>
        </w:rPr>
        <w:t>Annexe 1</w:t>
      </w:r>
      <w:r w:rsidRPr="00D4196C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Extrait du contrat de travail de Pierre R</w:t>
      </w:r>
      <w:r w:rsidR="00D2062F">
        <w:rPr>
          <w:rFonts w:ascii="Times New Roman" w:hAnsi="Times New Roman" w:cs="Times New Roman"/>
        </w:rPr>
        <w:t>ousseau</w:t>
      </w:r>
    </w:p>
    <w:p w14:paraId="2E380D12" w14:textId="77777777" w:rsidR="008C6623" w:rsidRPr="00D4196C" w:rsidRDefault="008C6623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CCBC9F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C6623">
        <w:rPr>
          <w:rFonts w:ascii="Times New Roman" w:hAnsi="Times New Roman" w:cs="Times New Roman"/>
          <w:b/>
        </w:rPr>
        <w:t>Annexe 2</w:t>
      </w:r>
      <w:r w:rsidRPr="00D4196C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Cour de cassation, Chambre sociale, 15 novembre 2006</w:t>
      </w:r>
    </w:p>
    <w:p w14:paraId="375A4814" w14:textId="77777777" w:rsidR="008C6623" w:rsidRPr="00D4196C" w:rsidRDefault="008C6623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BB1BAC" w14:textId="1D011CC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C6623">
        <w:rPr>
          <w:rFonts w:ascii="Times New Roman" w:hAnsi="Times New Roman" w:cs="Times New Roman"/>
          <w:b/>
        </w:rPr>
        <w:t>Annexe 3</w:t>
      </w:r>
      <w:r w:rsidRPr="00D4196C">
        <w:rPr>
          <w:rFonts w:ascii="Times New Roman" w:hAnsi="Times New Roman" w:cs="Times New Roman"/>
        </w:rPr>
        <w:t xml:space="preserve"> :</w:t>
      </w:r>
      <w:r w:rsidRPr="00B360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Article L111-1 du code de la propriété intellectuelle </w:t>
      </w:r>
      <w:r>
        <w:rPr>
          <w:rFonts w:ascii="Times New Roman" w:hAnsi="Times New Roman" w:cs="Times New Roman"/>
          <w:sz w:val="22"/>
          <w:szCs w:val="22"/>
        </w:rPr>
        <w:t>(extrait)</w:t>
      </w:r>
    </w:p>
    <w:p w14:paraId="1D8BE742" w14:textId="77777777" w:rsidR="008C6623" w:rsidRDefault="008C6623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215791" w14:textId="49665061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C6623">
        <w:rPr>
          <w:rFonts w:ascii="Times New Roman" w:hAnsi="Times New Roman" w:cs="Times New Roman"/>
          <w:b/>
        </w:rPr>
        <w:t>Annexe 4</w:t>
      </w:r>
      <w:r>
        <w:rPr>
          <w:rFonts w:ascii="Times New Roman" w:hAnsi="Times New Roman" w:cs="Times New Roman"/>
        </w:rPr>
        <w:t xml:space="preserve"> : Droits d'auteur </w:t>
      </w:r>
      <w:r>
        <w:rPr>
          <w:rFonts w:ascii="Times New Roman" w:hAnsi="Times New Roman" w:cs="Times New Roman"/>
          <w:sz w:val="22"/>
          <w:szCs w:val="22"/>
        </w:rPr>
        <w:t>(service-public.fr)</w:t>
      </w:r>
    </w:p>
    <w:p w14:paraId="1B33871A" w14:textId="77777777" w:rsidR="008C6623" w:rsidRDefault="008C6623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03D062" w14:textId="5E983DC1" w:rsidR="003B51F6" w:rsidRDefault="00B360E0" w:rsidP="00B360E0">
      <w:pPr>
        <w:jc w:val="both"/>
        <w:rPr>
          <w:rFonts w:ascii="Times New Roman" w:hAnsi="Times New Roman" w:cs="Times New Roman"/>
        </w:rPr>
      </w:pPr>
      <w:r w:rsidRPr="008C6623">
        <w:rPr>
          <w:rFonts w:ascii="Times New Roman" w:hAnsi="Times New Roman" w:cs="Times New Roman"/>
          <w:b/>
        </w:rPr>
        <w:t>Annexe 5</w:t>
      </w:r>
      <w:r>
        <w:rPr>
          <w:rFonts w:ascii="Times New Roman" w:hAnsi="Times New Roman" w:cs="Times New Roman"/>
        </w:rPr>
        <w:t xml:space="preserve"> : Le créancier privilégié </w:t>
      </w:r>
      <w:r>
        <w:rPr>
          <w:rFonts w:ascii="Times New Roman" w:hAnsi="Times New Roman" w:cs="Times New Roman"/>
          <w:sz w:val="22"/>
          <w:szCs w:val="22"/>
        </w:rPr>
        <w:t>(service-public.fr)</w:t>
      </w:r>
    </w:p>
    <w:p w14:paraId="0A5E006B" w14:textId="77777777" w:rsidR="003B51F6" w:rsidRDefault="003B51F6" w:rsidP="001C7029">
      <w:pPr>
        <w:jc w:val="both"/>
        <w:rPr>
          <w:rFonts w:ascii="Times New Roman" w:hAnsi="Times New Roman" w:cs="Times New Roman"/>
        </w:rPr>
      </w:pPr>
    </w:p>
    <w:p w14:paraId="11860E93" w14:textId="77777777" w:rsidR="00B360E0" w:rsidRDefault="00B360E0" w:rsidP="001C7029">
      <w:pPr>
        <w:jc w:val="both"/>
      </w:pPr>
    </w:p>
    <w:p w14:paraId="5342C0EB" w14:textId="77777777" w:rsidR="003B51F6" w:rsidRDefault="003B51F6" w:rsidP="001C7029">
      <w:pPr>
        <w:jc w:val="both"/>
      </w:pPr>
    </w:p>
    <w:p w14:paraId="42EFD79E" w14:textId="77777777" w:rsidR="003B51F6" w:rsidRDefault="003B51F6" w:rsidP="001C7029">
      <w:pPr>
        <w:jc w:val="both"/>
      </w:pPr>
    </w:p>
    <w:p w14:paraId="062F9B46" w14:textId="77777777" w:rsidR="003B51F6" w:rsidRDefault="003B51F6" w:rsidP="001C7029">
      <w:pPr>
        <w:jc w:val="both"/>
      </w:pPr>
    </w:p>
    <w:p w14:paraId="6B647BDB" w14:textId="77777777" w:rsidR="003B51F6" w:rsidRDefault="003B51F6" w:rsidP="001C7029">
      <w:pPr>
        <w:jc w:val="both"/>
      </w:pPr>
    </w:p>
    <w:p w14:paraId="08F07FF1" w14:textId="77777777" w:rsidR="003B51F6" w:rsidRDefault="003B51F6" w:rsidP="001C7029">
      <w:pPr>
        <w:jc w:val="both"/>
      </w:pPr>
    </w:p>
    <w:p w14:paraId="0D68EBF0" w14:textId="77777777" w:rsidR="003B51F6" w:rsidRDefault="003B51F6" w:rsidP="001C7029">
      <w:pPr>
        <w:jc w:val="both"/>
      </w:pPr>
    </w:p>
    <w:p w14:paraId="0D30102F" w14:textId="77777777" w:rsidR="003B51F6" w:rsidRDefault="003B51F6" w:rsidP="001C7029">
      <w:pPr>
        <w:jc w:val="both"/>
      </w:pPr>
    </w:p>
    <w:p w14:paraId="07E9A52F" w14:textId="77777777" w:rsidR="003B51F6" w:rsidRDefault="003B51F6" w:rsidP="001C7029">
      <w:pPr>
        <w:jc w:val="both"/>
      </w:pPr>
    </w:p>
    <w:p w14:paraId="2972A1D7" w14:textId="77777777" w:rsidR="003B51F6" w:rsidRDefault="003B51F6" w:rsidP="001C7029">
      <w:pPr>
        <w:jc w:val="both"/>
      </w:pPr>
    </w:p>
    <w:p w14:paraId="2DB77D90" w14:textId="77777777" w:rsidR="003B51F6" w:rsidRDefault="003B51F6" w:rsidP="001C7029">
      <w:pPr>
        <w:jc w:val="both"/>
      </w:pPr>
    </w:p>
    <w:p w14:paraId="7358C996" w14:textId="77777777" w:rsidR="003B51F6" w:rsidRDefault="003B51F6" w:rsidP="001C7029">
      <w:pPr>
        <w:jc w:val="both"/>
      </w:pPr>
    </w:p>
    <w:p w14:paraId="7BD3A597" w14:textId="77777777" w:rsidR="003B51F6" w:rsidRDefault="003B51F6" w:rsidP="001C7029">
      <w:pPr>
        <w:jc w:val="both"/>
      </w:pPr>
    </w:p>
    <w:p w14:paraId="01848686" w14:textId="77777777" w:rsidR="003B51F6" w:rsidRPr="00D4196C" w:rsidRDefault="003B51F6" w:rsidP="003B51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4196C">
        <w:rPr>
          <w:rFonts w:ascii="Times New Roman" w:hAnsi="Times New Roman" w:cs="Times New Roman"/>
          <w:b/>
        </w:rPr>
        <w:lastRenderedPageBreak/>
        <w:t>DOSSIER 1 : Analyse d’une situation juridique</w:t>
      </w:r>
    </w:p>
    <w:p w14:paraId="54296F1C" w14:textId="77777777" w:rsidR="003B51F6" w:rsidRDefault="003B51F6" w:rsidP="001C7029">
      <w:pPr>
        <w:jc w:val="both"/>
      </w:pPr>
    </w:p>
    <w:p w14:paraId="54987A5C" w14:textId="77777777" w:rsidR="003B51F6" w:rsidRDefault="003B51F6" w:rsidP="001C7029">
      <w:pPr>
        <w:jc w:val="both"/>
      </w:pPr>
    </w:p>
    <w:p w14:paraId="789B0405" w14:textId="442ADE08" w:rsidR="003B51F6" w:rsidRDefault="003B51F6" w:rsidP="001C7029">
      <w:pPr>
        <w:jc w:val="both"/>
      </w:pPr>
      <w:r>
        <w:t xml:space="preserve">La société </w:t>
      </w:r>
      <w:r>
        <w:rPr>
          <w:rFonts w:ascii="Times New Roman" w:hAnsi="Times New Roman" w:cs="Times New Roman"/>
        </w:rPr>
        <w:t>Clim-Cold a recruté un comm</w:t>
      </w:r>
      <w:r w:rsidR="00D2062F">
        <w:rPr>
          <w:rFonts w:ascii="Times New Roman" w:hAnsi="Times New Roman" w:cs="Times New Roman"/>
        </w:rPr>
        <w:t>ercial, Pierre Rousseau, en 2005</w:t>
      </w:r>
      <w:r>
        <w:rPr>
          <w:rFonts w:ascii="Times New Roman" w:hAnsi="Times New Roman" w:cs="Times New Roman"/>
        </w:rPr>
        <w:t xml:space="preserve"> afin de développer l’activité.</w:t>
      </w:r>
      <w:r w:rsidRPr="004C16A8">
        <w:rPr>
          <w:rFonts w:ascii="Times New Roman" w:hAnsi="Times New Roman" w:cs="Times New Roman"/>
          <w:color w:val="000000"/>
          <w:spacing w:val="-5"/>
        </w:rPr>
        <w:t xml:space="preserve"> A l'époque, </w:t>
      </w:r>
      <w:r>
        <w:rPr>
          <w:rFonts w:ascii="Times New Roman" w:hAnsi="Times New Roman" w:cs="Times New Roman"/>
          <w:color w:val="000000"/>
          <w:spacing w:val="-5"/>
        </w:rPr>
        <w:t>Monsieur Vallet</w:t>
      </w:r>
      <w:r w:rsidRPr="004C16A8">
        <w:rPr>
          <w:rFonts w:ascii="Times New Roman" w:hAnsi="Times New Roman" w:cs="Times New Roman"/>
          <w:color w:val="000000"/>
          <w:spacing w:val="-5"/>
        </w:rPr>
        <w:t xml:space="preserve"> a inséré dans le contrat de travail une </w:t>
      </w:r>
      <w:r w:rsidRPr="004C16A8">
        <w:rPr>
          <w:rFonts w:ascii="Times New Roman" w:hAnsi="Times New Roman" w:cs="Times New Roman"/>
          <w:color w:val="000000"/>
          <w:spacing w:val="-4"/>
        </w:rPr>
        <w:t xml:space="preserve">clause afin d'éviter que le salarié exerce une activité concurrentielle préjudiciable à </w:t>
      </w:r>
      <w:r w:rsidRPr="004C16A8">
        <w:rPr>
          <w:rFonts w:ascii="Times New Roman" w:hAnsi="Times New Roman" w:cs="Times New Roman"/>
          <w:color w:val="000000"/>
          <w:spacing w:val="-7"/>
        </w:rPr>
        <w:t xml:space="preserve">l'entreprise à la fin de leur relation contractuelle. Sachant que le droit évolue rapidement </w:t>
      </w:r>
      <w:r w:rsidRPr="004C16A8">
        <w:rPr>
          <w:rFonts w:ascii="Times New Roman" w:hAnsi="Times New Roman" w:cs="Times New Roman"/>
          <w:color w:val="000000"/>
          <w:spacing w:val="-4"/>
        </w:rPr>
        <w:t xml:space="preserve">dans ce domaine, </w:t>
      </w:r>
      <w:r w:rsidR="00D2062F">
        <w:rPr>
          <w:rFonts w:ascii="Times New Roman" w:hAnsi="Times New Roman" w:cs="Times New Roman"/>
          <w:color w:val="000000"/>
          <w:spacing w:val="-4"/>
        </w:rPr>
        <w:t>il</w:t>
      </w:r>
      <w:r w:rsidRPr="004C16A8">
        <w:rPr>
          <w:rFonts w:ascii="Times New Roman" w:hAnsi="Times New Roman" w:cs="Times New Roman"/>
          <w:color w:val="000000"/>
          <w:spacing w:val="-4"/>
        </w:rPr>
        <w:t xml:space="preserve"> se demande si cette clause est toujours valable.</w:t>
      </w:r>
    </w:p>
    <w:p w14:paraId="6DF62388" w14:textId="77777777" w:rsidR="003B51F6" w:rsidRDefault="003B51F6" w:rsidP="003B51F6"/>
    <w:p w14:paraId="16BE1205" w14:textId="77777777" w:rsidR="003B51F6" w:rsidRPr="004C16A8" w:rsidRDefault="003B51F6" w:rsidP="003B51F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4C16A8">
        <w:rPr>
          <w:rFonts w:ascii="Times New Roman" w:hAnsi="Times New Roman" w:cs="Times New Roman"/>
          <w:b/>
        </w:rPr>
        <w:t>1- Apprécier la validité de la clause figurant dans le contrat de travail de Pierre R</w:t>
      </w:r>
      <w:r>
        <w:rPr>
          <w:rFonts w:ascii="Times New Roman" w:hAnsi="Times New Roman" w:cs="Times New Roman"/>
          <w:b/>
        </w:rPr>
        <w:t>ousseau</w:t>
      </w:r>
      <w:r w:rsidRPr="004C16A8">
        <w:rPr>
          <w:rFonts w:ascii="Times New Roman" w:hAnsi="Times New Roman" w:cs="Times New Roman"/>
          <w:b/>
        </w:rPr>
        <w:t xml:space="preserve">. </w:t>
      </w:r>
    </w:p>
    <w:p w14:paraId="14C5F5CD" w14:textId="77777777" w:rsidR="003B51F6" w:rsidRDefault="003B51F6" w:rsidP="003B51F6"/>
    <w:p w14:paraId="097384DB" w14:textId="77777777" w:rsidR="003B51F6" w:rsidRDefault="003B51F6" w:rsidP="003B51F6"/>
    <w:p w14:paraId="2FBC6EB2" w14:textId="77777777" w:rsidR="003B51F6" w:rsidRPr="00D4196C" w:rsidRDefault="003B51F6" w:rsidP="003B51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4196C">
        <w:rPr>
          <w:rFonts w:ascii="Times New Roman" w:hAnsi="Times New Roman" w:cs="Times New Roman"/>
          <w:b/>
        </w:rPr>
        <w:t>DOSSIER 2 : Rédaction d’une note</w:t>
      </w:r>
    </w:p>
    <w:p w14:paraId="6AEF71C9" w14:textId="77777777" w:rsidR="003B51F6" w:rsidRPr="00D4196C" w:rsidRDefault="003B51F6" w:rsidP="003B51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Droit d’auteur et univers numérique</w:t>
      </w:r>
    </w:p>
    <w:p w14:paraId="7EED2506" w14:textId="77777777" w:rsidR="003B51F6" w:rsidRDefault="003B51F6" w:rsidP="003B51F6"/>
    <w:p w14:paraId="6AB264DE" w14:textId="77777777" w:rsidR="003B51F6" w:rsidRDefault="003B51F6" w:rsidP="003B51F6"/>
    <w:p w14:paraId="58D48512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L’entreprise dispose d'un site internet pour communiquer sur ses activités et ses produits.</w:t>
      </w:r>
    </w:p>
    <w:p w14:paraId="6C01D702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terme de nombreuses semaines de réflexion, un groupe de travail mis en place au sein de l'entreprise a réalisé un logo et un sonal ou "jingle", marque sonore musicale destinée à être utilisée dans les publicités, certaines vidéos de l'entreprise, et sur son répondeur. Par ailleurs, le chargé de communication a récemment réalisé des photos de l'entreprise et de certains produits pour les intégrer dans le site internet.</w:t>
      </w:r>
    </w:p>
    <w:p w14:paraId="1DA24EE8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Vallet ne connaît pas les règles de protection relatives au droit d’auteur.</w:t>
      </w:r>
    </w:p>
    <w:p w14:paraId="76B9D266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C99521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6AF96A" w14:textId="77777777" w:rsidR="003B51F6" w:rsidRPr="003B51F6" w:rsidRDefault="003B51F6" w:rsidP="003B51F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3B51F6">
        <w:rPr>
          <w:rFonts w:ascii="Times New Roman" w:hAnsi="Times New Roman" w:cs="Times New Roman"/>
          <w:b/>
        </w:rPr>
        <w:t>2. Dans une note structurée, présenter à Monsieur Vallet d’une part, les conditions</w:t>
      </w:r>
      <w:r>
        <w:rPr>
          <w:rFonts w:ascii="Times New Roman" w:hAnsi="Times New Roman" w:cs="Times New Roman"/>
          <w:b/>
        </w:rPr>
        <w:t xml:space="preserve"> </w:t>
      </w:r>
      <w:r w:rsidRPr="003B51F6">
        <w:rPr>
          <w:rFonts w:ascii="Times New Roman" w:hAnsi="Times New Roman" w:cs="Times New Roman"/>
          <w:b/>
        </w:rPr>
        <w:t>de la protection juridique par le droit d’auteur et d’autre part, les prérogatives</w:t>
      </w:r>
      <w:r>
        <w:rPr>
          <w:rFonts w:ascii="Times New Roman" w:hAnsi="Times New Roman" w:cs="Times New Roman"/>
          <w:b/>
        </w:rPr>
        <w:t xml:space="preserve"> </w:t>
      </w:r>
      <w:r w:rsidRPr="003B51F6">
        <w:rPr>
          <w:rFonts w:ascii="Times New Roman" w:hAnsi="Times New Roman" w:cs="Times New Roman"/>
          <w:b/>
        </w:rPr>
        <w:t>attachées aux droits moraux et patrimoniaux conférés par ce droit.</w:t>
      </w:r>
    </w:p>
    <w:p w14:paraId="4BEF3CF6" w14:textId="77777777" w:rsidR="003B51F6" w:rsidRDefault="003B51F6" w:rsidP="003B51F6"/>
    <w:p w14:paraId="340280F6" w14:textId="77777777" w:rsidR="003B51F6" w:rsidRDefault="003B51F6" w:rsidP="003B51F6"/>
    <w:p w14:paraId="5F1A1DCE" w14:textId="77777777" w:rsidR="003B51F6" w:rsidRPr="00D4196C" w:rsidRDefault="003B51F6" w:rsidP="003B51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4196C">
        <w:rPr>
          <w:rFonts w:ascii="Times New Roman" w:hAnsi="Times New Roman" w:cs="Times New Roman"/>
          <w:b/>
        </w:rPr>
        <w:t>DOSSIER 3 : Analyse d’une situation juridique</w:t>
      </w:r>
    </w:p>
    <w:p w14:paraId="07F649C5" w14:textId="77777777" w:rsidR="003B51F6" w:rsidRPr="00D4196C" w:rsidRDefault="003B51F6" w:rsidP="003B51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 conséquences des difficultés d’une entreprise cliente</w:t>
      </w:r>
    </w:p>
    <w:p w14:paraId="0E78CD8E" w14:textId="77777777" w:rsidR="003B51F6" w:rsidRDefault="003B51F6" w:rsidP="003B51F6"/>
    <w:p w14:paraId="4B7282E6" w14:textId="77777777" w:rsidR="003B51F6" w:rsidRDefault="003B51F6" w:rsidP="003B51F6"/>
    <w:p w14:paraId="031481E2" w14:textId="77777777" w:rsidR="003B51F6" w:rsidRDefault="003B51F6" w:rsidP="00EF3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Depuis 5 ans, la S.A. Clim-Cold a développé des relations commerciales avec la SARL</w:t>
      </w:r>
      <w:r w:rsidR="00EF3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Parup, spécialisée dans la fabrication de biscuits.</w:t>
      </w:r>
    </w:p>
    <w:p w14:paraId="44C763CA" w14:textId="77777777" w:rsidR="003B51F6" w:rsidRDefault="003B51F6" w:rsidP="00EF3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Vallet vient d’apprendre que le juge en charge du suivi de la procédure</w:t>
      </w:r>
      <w:r w:rsidR="00EF3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collective de la SARL Parup pense que la pérennité de l’entreprise n’est plus</w:t>
      </w:r>
      <w:r w:rsidR="00EF3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envisageable. En effet, le nombre de fournisseurs impayés continue d’augmenter.</w:t>
      </w:r>
    </w:p>
    <w:p w14:paraId="304C0810" w14:textId="77777777" w:rsidR="003B51F6" w:rsidRDefault="003B51F6" w:rsidP="00EF3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D’ailleurs, la SARL Parup doit encore la somme de 25 000 € à la S.A. Clim- Cold. Le juge</w:t>
      </w:r>
      <w:r w:rsidR="00EF3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envisage de faire vendre les actifs de la société, constitués principalement des locaux de</w:t>
      </w:r>
      <w:r w:rsidR="00EF3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SARL.</w:t>
      </w:r>
    </w:p>
    <w:p w14:paraId="6FDE29D2" w14:textId="77777777" w:rsidR="003B51F6" w:rsidRDefault="003B51F6" w:rsidP="00EF3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Vallet envisage de récupérer sa créance lors de la vente des locaux</w:t>
      </w:r>
      <w:r w:rsidR="00EF3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professionnels de la SARL Parup.</w:t>
      </w:r>
    </w:p>
    <w:p w14:paraId="38F75F97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1AF8E7" w14:textId="77777777" w:rsidR="003B51F6" w:rsidRDefault="003B51F6" w:rsidP="003B51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CB6F9C" w14:textId="77777777" w:rsidR="003B51F6" w:rsidRDefault="003B51F6" w:rsidP="00EF3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F3299">
        <w:rPr>
          <w:rFonts w:ascii="Times New Roman" w:hAnsi="Times New Roman" w:cs="Times New Roman"/>
          <w:b/>
        </w:rPr>
        <w:t>3. Apprécier les chances de Monsieur Vallet de récu</w:t>
      </w:r>
      <w:r w:rsidR="00EF3299" w:rsidRPr="00EF3299">
        <w:rPr>
          <w:rFonts w:ascii="Times New Roman" w:hAnsi="Times New Roman" w:cs="Times New Roman"/>
          <w:b/>
        </w:rPr>
        <w:t xml:space="preserve">pérer le montant qui lui est dû </w:t>
      </w:r>
      <w:r w:rsidRPr="00EF3299">
        <w:rPr>
          <w:rFonts w:ascii="Times New Roman" w:hAnsi="Times New Roman" w:cs="Times New Roman"/>
          <w:b/>
        </w:rPr>
        <w:t>lors de la vente de l’immeuble de la SARL Parup, client de la SA Clim Cold.</w:t>
      </w:r>
    </w:p>
    <w:p w14:paraId="0F5D7B87" w14:textId="77777777" w:rsidR="00B360E0" w:rsidRDefault="00B360E0" w:rsidP="00EF3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0589DBF" w14:textId="77777777" w:rsidR="00B360E0" w:rsidRDefault="00B360E0" w:rsidP="00EF3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2A8689A" w14:textId="77777777" w:rsidR="00B360E0" w:rsidRDefault="00B360E0" w:rsidP="00EF3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61B59E3" w14:textId="77777777" w:rsidR="00B360E0" w:rsidRPr="005C5B56" w:rsidRDefault="00B360E0" w:rsidP="00B360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C5B56">
        <w:rPr>
          <w:rFonts w:ascii="Times New Roman" w:hAnsi="Times New Roman" w:cs="Times New Roman"/>
          <w:b/>
        </w:rPr>
        <w:t>ANNEXES</w:t>
      </w:r>
    </w:p>
    <w:p w14:paraId="4F1FB6A5" w14:textId="77777777" w:rsidR="00B360E0" w:rsidRPr="004C16A8" w:rsidRDefault="00B360E0" w:rsidP="00B360E0">
      <w:pPr>
        <w:spacing w:before="1008" w:line="204" w:lineRule="auto"/>
        <w:rPr>
          <w:rFonts w:ascii="Times New Roman" w:hAnsi="Times New Roman" w:cs="Times New Roman"/>
          <w:b/>
          <w:bCs/>
          <w:color w:val="000000"/>
          <w:spacing w:val="15"/>
          <w:u w:val="single"/>
        </w:rPr>
      </w:pPr>
      <w:r w:rsidRPr="00553687">
        <w:rPr>
          <w:rFonts w:ascii="Times New Roman" w:hAnsi="Times New Roman" w:cs="Times New Roman"/>
          <w:b/>
          <w:bCs/>
          <w:smallCaps/>
          <w:color w:val="000000"/>
          <w:spacing w:val="15"/>
          <w:u w:val="single"/>
        </w:rPr>
        <w:t>Annexe</w:t>
      </w:r>
      <w:r w:rsidRPr="004C16A8">
        <w:rPr>
          <w:rFonts w:ascii="Times New Roman" w:hAnsi="Times New Roman" w:cs="Times New Roman"/>
          <w:b/>
          <w:bCs/>
          <w:color w:val="000000"/>
          <w:spacing w:val="15"/>
          <w:u w:val="single"/>
        </w:rPr>
        <w:t xml:space="preserve"> 1 : Extrait du contrat de travail de Pierre ROUSSEAU </w:t>
      </w:r>
    </w:p>
    <w:p w14:paraId="0EAEC737" w14:textId="77777777" w:rsidR="00B360E0" w:rsidRPr="004C16A8" w:rsidRDefault="00B360E0" w:rsidP="00B360E0">
      <w:pPr>
        <w:spacing w:before="180" w:line="211" w:lineRule="auto"/>
        <w:rPr>
          <w:rFonts w:ascii="Times New Roman" w:hAnsi="Times New Roman" w:cs="Times New Roman"/>
          <w:color w:val="000000"/>
        </w:rPr>
      </w:pPr>
      <w:r w:rsidRPr="004C16A8">
        <w:rPr>
          <w:rFonts w:ascii="Times New Roman" w:hAnsi="Times New Roman" w:cs="Times New Roman"/>
          <w:color w:val="000000"/>
        </w:rPr>
        <w:t>Article 7 :</w:t>
      </w:r>
    </w:p>
    <w:p w14:paraId="621D3257" w14:textId="16DFD510" w:rsidR="00B360E0" w:rsidRPr="004C16A8" w:rsidRDefault="00B360E0" w:rsidP="00B360E0">
      <w:pPr>
        <w:spacing w:before="72" w:line="273" w:lineRule="auto"/>
        <w:ind w:right="144"/>
        <w:jc w:val="both"/>
        <w:rPr>
          <w:rFonts w:ascii="Times New Roman" w:hAnsi="Times New Roman" w:cs="Times New Roman"/>
          <w:color w:val="000000"/>
          <w:spacing w:val="4"/>
        </w:rPr>
      </w:pPr>
      <w:r w:rsidRPr="004C16A8">
        <w:rPr>
          <w:rFonts w:ascii="Times New Roman" w:hAnsi="Times New Roman" w:cs="Times New Roman"/>
          <w:color w:val="000000"/>
          <w:spacing w:val="4"/>
        </w:rPr>
        <w:t xml:space="preserve">« En cas de résiliation du présent contrat pour quelque cause que ce soit, il vous est </w:t>
      </w:r>
      <w:r w:rsidRPr="004C16A8">
        <w:rPr>
          <w:rFonts w:ascii="Times New Roman" w:hAnsi="Times New Roman" w:cs="Times New Roman"/>
          <w:color w:val="000000"/>
          <w:spacing w:val="5"/>
        </w:rPr>
        <w:t xml:space="preserve">interdit, pendant une durée de deux ans, à partir de la cessation de votre contrat, de </w:t>
      </w:r>
      <w:r w:rsidRPr="004C16A8">
        <w:rPr>
          <w:rFonts w:ascii="Times New Roman" w:hAnsi="Times New Roman" w:cs="Times New Roman"/>
          <w:color w:val="000000"/>
          <w:spacing w:val="6"/>
        </w:rPr>
        <w:t xml:space="preserve">créer ou d'acquérir une entreprise concurrente, de vous intéresser directement ou </w:t>
      </w:r>
      <w:r w:rsidRPr="004C16A8">
        <w:rPr>
          <w:rFonts w:ascii="Times New Roman" w:hAnsi="Times New Roman" w:cs="Times New Roman"/>
          <w:color w:val="000000"/>
          <w:spacing w:val="3"/>
        </w:rPr>
        <w:t xml:space="preserve">indirectement à une telle entreprise, de lui apporter votre travail ou votre concours pour </w:t>
      </w:r>
      <w:r w:rsidRPr="004C16A8">
        <w:rPr>
          <w:rFonts w:ascii="Times New Roman" w:hAnsi="Times New Roman" w:cs="Times New Roman"/>
          <w:color w:val="000000"/>
          <w:spacing w:val="15"/>
        </w:rPr>
        <w:t xml:space="preserve">les produits et accessoires se rapportant à l'activité de la société </w:t>
      </w:r>
      <w:r w:rsidR="00D2062F">
        <w:rPr>
          <w:rFonts w:ascii="Times New Roman" w:hAnsi="Times New Roman" w:cs="Times New Roman"/>
          <w:color w:val="000000"/>
          <w:spacing w:val="3"/>
        </w:rPr>
        <w:t>Clim-Cold</w:t>
      </w:r>
      <w:r w:rsidRPr="004C16A8">
        <w:rPr>
          <w:rFonts w:ascii="Times New Roman" w:hAnsi="Times New Roman" w:cs="Times New Roman"/>
          <w:color w:val="000000"/>
          <w:spacing w:val="15"/>
        </w:rPr>
        <w:t xml:space="preserve">. </w:t>
      </w:r>
      <w:r w:rsidRPr="004C16A8">
        <w:rPr>
          <w:rFonts w:ascii="Times New Roman" w:hAnsi="Times New Roman" w:cs="Times New Roman"/>
          <w:color w:val="000000"/>
          <w:spacing w:val="-1"/>
        </w:rPr>
        <w:t xml:space="preserve">L'application de cette clause se limite à la région Centre. L'interdiction est justifiée par la </w:t>
      </w:r>
      <w:r w:rsidRPr="004C16A8">
        <w:rPr>
          <w:rFonts w:ascii="Times New Roman" w:hAnsi="Times New Roman" w:cs="Times New Roman"/>
          <w:color w:val="000000"/>
          <w:spacing w:val="3"/>
        </w:rPr>
        <w:t xml:space="preserve">nécessité de protéger les intérêts de la société </w:t>
      </w:r>
      <w:r w:rsidR="00D2062F">
        <w:rPr>
          <w:rFonts w:ascii="Times New Roman" w:hAnsi="Times New Roman" w:cs="Times New Roman"/>
          <w:color w:val="000000"/>
          <w:spacing w:val="3"/>
        </w:rPr>
        <w:t>Clim-Cold</w:t>
      </w:r>
      <w:r w:rsidRPr="004C16A8">
        <w:rPr>
          <w:rFonts w:ascii="Times New Roman" w:hAnsi="Times New Roman" w:cs="Times New Roman"/>
          <w:color w:val="000000"/>
          <w:spacing w:val="3"/>
        </w:rPr>
        <w:t xml:space="preserve"> et notamment son savoir-faire </w:t>
      </w:r>
      <w:r w:rsidRPr="004C16A8">
        <w:rPr>
          <w:rFonts w:ascii="Times New Roman" w:hAnsi="Times New Roman" w:cs="Times New Roman"/>
          <w:color w:val="000000"/>
          <w:spacing w:val="6"/>
        </w:rPr>
        <w:t xml:space="preserve">et son portefeuille client. En contrepartie de cette interdiction, vous percevrez une </w:t>
      </w:r>
      <w:r w:rsidRPr="004C16A8">
        <w:rPr>
          <w:rFonts w:ascii="Times New Roman" w:hAnsi="Times New Roman" w:cs="Times New Roman"/>
          <w:color w:val="000000"/>
          <w:spacing w:val="3"/>
        </w:rPr>
        <w:t>indemnité compensatrice d'un montant global égal à 100 euros ».</w:t>
      </w:r>
    </w:p>
    <w:p w14:paraId="152117A3" w14:textId="77777777" w:rsidR="00B360E0" w:rsidRPr="00553687" w:rsidRDefault="00B360E0" w:rsidP="00B360E0">
      <w:pPr>
        <w:spacing w:before="540"/>
        <w:rPr>
          <w:rFonts w:ascii="Times New Roman" w:hAnsi="Times New Roman" w:cs="Times New Roman"/>
          <w:b/>
          <w:bCs/>
          <w:color w:val="000000"/>
          <w:spacing w:val="15"/>
          <w:u w:val="single"/>
        </w:rPr>
      </w:pPr>
      <w:r w:rsidRPr="00553687">
        <w:rPr>
          <w:rFonts w:ascii="Times New Roman" w:hAnsi="Times New Roman" w:cs="Times New Roman"/>
          <w:b/>
          <w:bCs/>
          <w:smallCaps/>
          <w:color w:val="000000"/>
          <w:spacing w:val="15"/>
          <w:u w:val="single"/>
        </w:rPr>
        <w:t>Annexe 2</w:t>
      </w:r>
      <w:r w:rsidRPr="00553687">
        <w:rPr>
          <w:rFonts w:ascii="Times New Roman" w:hAnsi="Times New Roman" w:cs="Times New Roman"/>
          <w:b/>
          <w:bCs/>
          <w:color w:val="000000"/>
          <w:spacing w:val="15"/>
          <w:u w:val="single"/>
        </w:rPr>
        <w:t xml:space="preserve"> : Cour de cassation, Chambre sociale, du 15 novembre 2006 </w:t>
      </w:r>
    </w:p>
    <w:p w14:paraId="31948E80" w14:textId="77777777" w:rsidR="00B360E0" w:rsidRPr="004C16A8" w:rsidRDefault="00B360E0" w:rsidP="00B360E0">
      <w:pPr>
        <w:spacing w:before="180" w:line="273" w:lineRule="auto"/>
        <w:ind w:right="144"/>
        <w:jc w:val="both"/>
        <w:rPr>
          <w:rFonts w:ascii="Times New Roman" w:hAnsi="Times New Roman" w:cs="Times New Roman"/>
          <w:color w:val="000000"/>
          <w:spacing w:val="1"/>
        </w:rPr>
      </w:pPr>
      <w:r w:rsidRPr="004C16A8">
        <w:rPr>
          <w:rFonts w:ascii="Times New Roman" w:hAnsi="Times New Roman" w:cs="Times New Roman"/>
          <w:color w:val="000000"/>
          <w:spacing w:val="1"/>
        </w:rPr>
        <w:t xml:space="preserve">Attendu que M. X..., engagé le 2 juillet 1989 par la société Monier, aux droits de laquelle </w:t>
      </w:r>
      <w:r w:rsidRPr="004C16A8">
        <w:rPr>
          <w:rFonts w:ascii="Times New Roman" w:hAnsi="Times New Roman" w:cs="Times New Roman"/>
          <w:color w:val="000000"/>
          <w:spacing w:val="5"/>
        </w:rPr>
        <w:t xml:space="preserve">vient la société Comasud, employé en dernier lieu comme agent technico-commercial, a démissionné le 30 novembre 2002 ; que son contrat de travail contenait une clause </w:t>
      </w:r>
      <w:r w:rsidRPr="004C16A8">
        <w:rPr>
          <w:rFonts w:ascii="Times New Roman" w:hAnsi="Times New Roman" w:cs="Times New Roman"/>
          <w:color w:val="000000"/>
          <w:spacing w:val="1"/>
        </w:rPr>
        <w:t xml:space="preserve">de non-concurrence, lui interdisant d'exercer directement ou indirectement une activité </w:t>
      </w:r>
      <w:r w:rsidRPr="004C16A8">
        <w:rPr>
          <w:rFonts w:ascii="Times New Roman" w:hAnsi="Times New Roman" w:cs="Times New Roman"/>
          <w:color w:val="000000"/>
          <w:spacing w:val="2"/>
        </w:rPr>
        <w:t xml:space="preserve">susceptible de concurrencer la société, pendant deux ans, et dans le département ainsi </w:t>
      </w:r>
      <w:r w:rsidRPr="004C16A8">
        <w:rPr>
          <w:rFonts w:ascii="Times New Roman" w:hAnsi="Times New Roman" w:cs="Times New Roman"/>
          <w:color w:val="000000"/>
          <w:spacing w:val="4"/>
        </w:rPr>
        <w:t xml:space="preserve">que dans trois départements limitrophes et prévoyant la perception d'une indemnité </w:t>
      </w:r>
      <w:r w:rsidRPr="004C16A8">
        <w:rPr>
          <w:rFonts w:ascii="Times New Roman" w:hAnsi="Times New Roman" w:cs="Times New Roman"/>
          <w:color w:val="000000"/>
          <w:spacing w:val="5"/>
        </w:rPr>
        <w:t xml:space="preserve">spéciale à la fin de la durée de non concurrence, "égale à un dixième du salaire brut </w:t>
      </w:r>
      <w:r w:rsidRPr="004C16A8">
        <w:rPr>
          <w:rFonts w:ascii="Times New Roman" w:hAnsi="Times New Roman" w:cs="Times New Roman"/>
          <w:color w:val="000000"/>
          <w:spacing w:val="1"/>
        </w:rPr>
        <w:t xml:space="preserve">perçu au mois de janvier de la dernière année d'activité au sein de la société, durant le </w:t>
      </w:r>
      <w:r w:rsidRPr="004C16A8">
        <w:rPr>
          <w:rFonts w:ascii="Times New Roman" w:hAnsi="Times New Roman" w:cs="Times New Roman"/>
          <w:color w:val="000000"/>
          <w:spacing w:val="3"/>
        </w:rPr>
        <w:t xml:space="preserve">nombre de mois composant la période de non-concurrence" ; que contestant la validité </w:t>
      </w:r>
      <w:r w:rsidRPr="004C16A8">
        <w:rPr>
          <w:rFonts w:ascii="Times New Roman" w:hAnsi="Times New Roman" w:cs="Times New Roman"/>
          <w:color w:val="000000"/>
        </w:rPr>
        <w:t xml:space="preserve">de cette clause, il a saisi la juridiction prud'homale ; que la cour d'appel a fait droit à sa </w:t>
      </w:r>
      <w:r w:rsidRPr="004C16A8">
        <w:rPr>
          <w:rFonts w:ascii="Times New Roman" w:hAnsi="Times New Roman" w:cs="Times New Roman"/>
          <w:color w:val="000000"/>
          <w:spacing w:val="4"/>
        </w:rPr>
        <w:t xml:space="preserve">demande en décidant que la contrepartie financière prévue au contrat qui ne s'élevait </w:t>
      </w:r>
      <w:r w:rsidRPr="004C16A8">
        <w:rPr>
          <w:rFonts w:ascii="Times New Roman" w:hAnsi="Times New Roman" w:cs="Times New Roman"/>
          <w:color w:val="000000"/>
          <w:spacing w:val="7"/>
        </w:rPr>
        <w:t xml:space="preserve">qu'à l'équivalent de 2,4 mois de salaire pour une durée d'exécution de la clause de non-concurrence de 24 mois était dérisoire, eu égard aux importantes restrictions </w:t>
      </w:r>
      <w:r w:rsidRPr="004C16A8">
        <w:rPr>
          <w:rFonts w:ascii="Times New Roman" w:hAnsi="Times New Roman" w:cs="Times New Roman"/>
          <w:color w:val="000000"/>
          <w:spacing w:val="12"/>
        </w:rPr>
        <w:t xml:space="preserve">auxquelles était soumis le salarié, disproportionnées par rapport à l'indemnité </w:t>
      </w:r>
      <w:r w:rsidRPr="004C16A8">
        <w:rPr>
          <w:rFonts w:ascii="Times New Roman" w:hAnsi="Times New Roman" w:cs="Times New Roman"/>
          <w:color w:val="000000"/>
          <w:spacing w:val="3"/>
        </w:rPr>
        <w:t>mensuelle qui devait en être la contrepartie ; [...]</w:t>
      </w:r>
    </w:p>
    <w:p w14:paraId="2B2B8683" w14:textId="77777777" w:rsidR="00B360E0" w:rsidRPr="004C16A8" w:rsidRDefault="00B360E0" w:rsidP="00B360E0">
      <w:pPr>
        <w:spacing w:before="324" w:line="276" w:lineRule="auto"/>
        <w:ind w:right="144"/>
        <w:jc w:val="both"/>
        <w:rPr>
          <w:rFonts w:ascii="Times New Roman" w:hAnsi="Times New Roman" w:cs="Times New Roman"/>
          <w:color w:val="000000"/>
          <w:spacing w:val="5"/>
        </w:rPr>
      </w:pPr>
      <w:r w:rsidRPr="004C16A8">
        <w:rPr>
          <w:rFonts w:ascii="Times New Roman" w:hAnsi="Times New Roman" w:cs="Times New Roman"/>
          <w:color w:val="000000"/>
          <w:spacing w:val="5"/>
        </w:rPr>
        <w:t xml:space="preserve">Attendu que la société Comasud fait grief à l'arrêt attaqué (Grenoble, 28 juin 2004), </w:t>
      </w:r>
      <w:r w:rsidRPr="004C16A8">
        <w:rPr>
          <w:rFonts w:ascii="Times New Roman" w:hAnsi="Times New Roman" w:cs="Times New Roman"/>
          <w:color w:val="000000"/>
          <w:spacing w:val="1"/>
        </w:rPr>
        <w:t xml:space="preserve">d'avoir déclaré illicite la clause de non-concurrence et de l'avoir condamnée à verser au </w:t>
      </w:r>
      <w:r w:rsidRPr="004C16A8">
        <w:rPr>
          <w:rFonts w:ascii="Times New Roman" w:hAnsi="Times New Roman" w:cs="Times New Roman"/>
          <w:color w:val="000000"/>
          <w:spacing w:val="2"/>
        </w:rPr>
        <w:t>salarié diverses sommes [...]</w:t>
      </w:r>
    </w:p>
    <w:p w14:paraId="3FD42A67" w14:textId="77777777" w:rsidR="00B360E0" w:rsidRPr="004C16A8" w:rsidRDefault="00B360E0" w:rsidP="00B360E0">
      <w:pPr>
        <w:spacing w:before="288" w:line="276" w:lineRule="auto"/>
        <w:ind w:right="144"/>
        <w:rPr>
          <w:rFonts w:ascii="Times New Roman" w:hAnsi="Times New Roman" w:cs="Times New Roman"/>
          <w:color w:val="000000"/>
          <w:spacing w:val="3"/>
        </w:rPr>
      </w:pPr>
      <w:r w:rsidRPr="004C16A8">
        <w:rPr>
          <w:rFonts w:ascii="Times New Roman" w:hAnsi="Times New Roman" w:cs="Times New Roman"/>
          <w:color w:val="000000"/>
          <w:spacing w:val="3"/>
        </w:rPr>
        <w:t xml:space="preserve">Mais attendu qu'une contrepartie financière dérisoire à la clause de non-concurrence </w:t>
      </w:r>
      <w:r w:rsidRPr="004C16A8">
        <w:rPr>
          <w:rFonts w:ascii="Times New Roman" w:hAnsi="Times New Roman" w:cs="Times New Roman"/>
          <w:color w:val="000000"/>
          <w:spacing w:val="2"/>
        </w:rPr>
        <w:t>contenue dans un contrat de travail équivaut à une absence de contrepartie ;</w:t>
      </w:r>
    </w:p>
    <w:p w14:paraId="496B90F4" w14:textId="77777777" w:rsidR="00B360E0" w:rsidRPr="004C16A8" w:rsidRDefault="00B360E0" w:rsidP="00B360E0">
      <w:pPr>
        <w:spacing w:before="288"/>
        <w:rPr>
          <w:rFonts w:ascii="Times New Roman" w:hAnsi="Times New Roman" w:cs="Times New Roman"/>
          <w:color w:val="000000"/>
          <w:spacing w:val="3"/>
        </w:rPr>
      </w:pPr>
      <w:r w:rsidRPr="004C16A8">
        <w:rPr>
          <w:rFonts w:ascii="Times New Roman" w:hAnsi="Times New Roman" w:cs="Times New Roman"/>
          <w:color w:val="000000"/>
          <w:spacing w:val="3"/>
        </w:rPr>
        <w:t>PAR CES MOTIFS : REJETTE le pourvoi ; [...]</w:t>
      </w:r>
    </w:p>
    <w:p w14:paraId="3EA4AAD2" w14:textId="77777777" w:rsidR="00B360E0" w:rsidRPr="004C16A8" w:rsidRDefault="00B360E0" w:rsidP="00B360E0">
      <w:pPr>
        <w:spacing w:after="756"/>
        <w:ind w:right="180"/>
        <w:jc w:val="right"/>
        <w:rPr>
          <w:rFonts w:ascii="Times New Roman" w:hAnsi="Times New Roman" w:cs="Times New Roman"/>
          <w:color w:val="000000"/>
        </w:rPr>
      </w:pPr>
      <w:r w:rsidRPr="004C16A8">
        <w:rPr>
          <w:rFonts w:ascii="Times New Roman" w:hAnsi="Times New Roman" w:cs="Times New Roman"/>
          <w:color w:val="000000"/>
        </w:rPr>
        <w:t xml:space="preserve">Source : </w:t>
      </w:r>
      <w:hyperlink r:id="rId7">
        <w:r w:rsidRPr="004C16A8">
          <w:rPr>
            <w:rFonts w:ascii="Times New Roman" w:hAnsi="Times New Roman" w:cs="Times New Roman"/>
            <w:color w:val="0000FF"/>
            <w:u w:val="single"/>
          </w:rPr>
          <w:t>http://www.legifrance.fr</w:t>
        </w:r>
      </w:hyperlink>
    </w:p>
    <w:p w14:paraId="4E3A0D62" w14:textId="77777777" w:rsidR="00B360E0" w:rsidRPr="004C16A8" w:rsidRDefault="00B360E0" w:rsidP="00B360E0">
      <w:pPr>
        <w:rPr>
          <w:rFonts w:ascii="Times New Roman" w:hAnsi="Times New Roman" w:cs="Times New Roman"/>
        </w:rPr>
        <w:sectPr w:rsidR="00B360E0" w:rsidRPr="004C16A8" w:rsidSect="00B360E0">
          <w:headerReference w:type="default" r:id="rId8"/>
          <w:footerReference w:type="even" r:id="rId9"/>
          <w:footerReference w:type="default" r:id="rId10"/>
          <w:pgSz w:w="11918" w:h="16854"/>
          <w:pgMar w:top="1418" w:right="1418" w:bottom="567" w:left="1418" w:header="720" w:footer="720" w:gutter="0"/>
          <w:cols w:space="720"/>
        </w:sectPr>
      </w:pPr>
    </w:p>
    <w:p w14:paraId="2D065F42" w14:textId="2E33F271" w:rsidR="00B360E0" w:rsidRP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60E0">
        <w:rPr>
          <w:rFonts w:ascii="Times New Roman" w:hAnsi="Times New Roman" w:cs="Times New Roman"/>
          <w:b/>
          <w:bCs/>
          <w:smallCaps/>
          <w:color w:val="000000"/>
          <w:spacing w:val="15"/>
          <w:u w:val="single"/>
        </w:rPr>
        <w:t>Annexe 3</w:t>
      </w:r>
      <w:r w:rsidRPr="00B360E0">
        <w:rPr>
          <w:rFonts w:ascii="Times New Roman" w:hAnsi="Times New Roman" w:cs="Times New Roman"/>
          <w:b/>
          <w:bCs/>
          <w:color w:val="000000"/>
          <w:spacing w:val="15"/>
          <w:u w:val="single"/>
        </w:rPr>
        <w:t xml:space="preserve"> : </w:t>
      </w:r>
      <w:r w:rsidRPr="00B360E0">
        <w:rPr>
          <w:rFonts w:ascii="Times New Roman" w:hAnsi="Times New Roman" w:cs="Times New Roman"/>
          <w:b/>
          <w:u w:val="single"/>
        </w:rPr>
        <w:t xml:space="preserve">Article L111-1 du code de la propriété intellectuelle </w:t>
      </w:r>
      <w:r w:rsidRPr="00B360E0">
        <w:rPr>
          <w:rFonts w:ascii="Times New Roman" w:hAnsi="Times New Roman" w:cs="Times New Roman"/>
          <w:b/>
          <w:sz w:val="22"/>
          <w:szCs w:val="22"/>
          <w:u w:val="single"/>
        </w:rPr>
        <w:t>(extrait)</w:t>
      </w:r>
    </w:p>
    <w:p w14:paraId="19E8A182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2BAFA3" w14:textId="4757FF47" w:rsidR="00B360E0" w:rsidRDefault="004367AF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L'auteur d'une œuvre</w:t>
      </w:r>
      <w:r w:rsidR="00B360E0">
        <w:rPr>
          <w:rFonts w:ascii="Times New Roman" w:hAnsi="Times New Roman" w:cs="Times New Roman"/>
        </w:rPr>
        <w:t xml:space="preserve"> de l'esprit jouit sur cette </w:t>
      </w:r>
      <w:r>
        <w:rPr>
          <w:rFonts w:ascii="Times New Roman" w:hAnsi="Times New Roman" w:cs="Times New Roman"/>
        </w:rPr>
        <w:t>œuvre</w:t>
      </w:r>
      <w:r w:rsidR="00B360E0">
        <w:rPr>
          <w:rFonts w:ascii="Times New Roman" w:hAnsi="Times New Roman" w:cs="Times New Roman"/>
        </w:rPr>
        <w:t>, du seul fait de sa création, d'un droit de propriété incorporelle exclusif et opposable à tous.</w:t>
      </w:r>
    </w:p>
    <w:p w14:paraId="0C88C482" w14:textId="38A0E04E" w:rsidR="00B360E0" w:rsidRPr="00B360E0" w:rsidRDefault="00B360E0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droit comporte des attributs d'ordre intellectuel et moral ainsi que des attributs d'ordre patrimonial […].</w:t>
      </w:r>
    </w:p>
    <w:p w14:paraId="75E75F41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96764B8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88120F8" w14:textId="09F1A8B4" w:rsidR="00B360E0" w:rsidRP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60E0">
        <w:rPr>
          <w:rFonts w:ascii="Times New Roman" w:hAnsi="Times New Roman" w:cs="Times New Roman"/>
          <w:b/>
          <w:bCs/>
          <w:smallCaps/>
          <w:color w:val="000000"/>
          <w:spacing w:val="15"/>
          <w:u w:val="single"/>
        </w:rPr>
        <w:t>Annexe</w:t>
      </w:r>
      <w:r w:rsidRPr="00B360E0">
        <w:rPr>
          <w:rFonts w:ascii="Times New Roman" w:hAnsi="Times New Roman" w:cs="Times New Roman"/>
          <w:b/>
          <w:u w:val="single"/>
        </w:rPr>
        <w:t xml:space="preserve"> 4 : Droits d'auteur </w:t>
      </w:r>
      <w:r w:rsidRPr="00B360E0">
        <w:rPr>
          <w:rFonts w:ascii="Times New Roman" w:hAnsi="Times New Roman" w:cs="Times New Roman"/>
          <w:b/>
          <w:sz w:val="22"/>
          <w:szCs w:val="22"/>
          <w:u w:val="single"/>
        </w:rPr>
        <w:t>(service-public.fr)</w:t>
      </w:r>
    </w:p>
    <w:p w14:paraId="72B2753B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A0D5A3B" w14:textId="0C8819C2" w:rsidR="00B360E0" w:rsidRDefault="00B360E0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 droit d'auteur, qui porte sur les </w:t>
      </w:r>
      <w:r w:rsidR="004367AF">
        <w:rPr>
          <w:rFonts w:ascii="Times New Roman" w:hAnsi="Times New Roman" w:cs="Times New Roman"/>
        </w:rPr>
        <w:t>œuvres</w:t>
      </w:r>
      <w:r>
        <w:rPr>
          <w:rFonts w:ascii="Times New Roman" w:hAnsi="Times New Roman" w:cs="Times New Roman"/>
          <w:color w:val="000000"/>
        </w:rPr>
        <w:t xml:space="preserve"> de l'esprit (écrits, photos, partitions, logiciels, etc.) confère à l'auteur un droit de propriété exclusif sur sa création, aussi bien en matière de droits moraux (divulgation, par exemple) que patrimoniaux (droit d'exploitation de l'</w:t>
      </w:r>
      <w:r w:rsidR="004367AF">
        <w:rPr>
          <w:rFonts w:ascii="Times New Roman" w:hAnsi="Times New Roman" w:cs="Times New Roman"/>
        </w:rPr>
        <w:t>œuvre</w:t>
      </w:r>
      <w:r>
        <w:rPr>
          <w:rFonts w:ascii="Times New Roman" w:hAnsi="Times New Roman" w:cs="Times New Roman"/>
          <w:color w:val="000000"/>
        </w:rPr>
        <w:t xml:space="preserve"> : représentation, reproduction ou adaptation). Si le droit d'auteur s'applique dès la naissance de l'</w:t>
      </w:r>
      <w:r w:rsidR="004367AF">
        <w:rPr>
          <w:rFonts w:ascii="Times New Roman" w:hAnsi="Times New Roman" w:cs="Times New Roman"/>
        </w:rPr>
        <w:t>œuvre</w:t>
      </w:r>
      <w:r>
        <w:rPr>
          <w:rFonts w:ascii="Times New Roman" w:hAnsi="Times New Roman" w:cs="Times New Roman"/>
          <w:color w:val="000000"/>
        </w:rPr>
        <w:t>, la protection qu'il apporte suppose d'en prouver l'existence. (...)</w:t>
      </w:r>
    </w:p>
    <w:p w14:paraId="6D4B86DC" w14:textId="77777777" w:rsidR="00B360E0" w:rsidRDefault="00B360E0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Ces créations ne sont protégées que pour autant qu'elles sont originales. (...)</w:t>
      </w:r>
    </w:p>
    <w:p w14:paraId="0EC9DE0A" w14:textId="77777777" w:rsidR="00B360E0" w:rsidRDefault="00B360E0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3484754" w14:textId="0581A8D3" w:rsidR="00B360E0" w:rsidRPr="004367AF" w:rsidRDefault="00B360E0" w:rsidP="00B360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Source </w:t>
      </w:r>
      <w:r w:rsidRPr="004367AF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  <w:r w:rsidRPr="004367AF">
        <w:rPr>
          <w:rFonts w:ascii="Times New Roman" w:hAnsi="Times New Roman" w:cs="Times New Roman"/>
          <w:color w:val="0000FF"/>
          <w:sz w:val="22"/>
          <w:szCs w:val="22"/>
          <w:u w:val="single"/>
        </w:rPr>
        <w:t>https://www.service-public.fr</w:t>
      </w:r>
    </w:p>
    <w:p w14:paraId="46E534C3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225EF1C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CDABA90" w14:textId="696C16C5" w:rsidR="00B360E0" w:rsidRPr="00B360E0" w:rsidRDefault="00B360E0" w:rsidP="00B360E0">
      <w:pPr>
        <w:jc w:val="both"/>
        <w:rPr>
          <w:rFonts w:ascii="Times New Roman" w:hAnsi="Times New Roman" w:cs="Times New Roman"/>
          <w:b/>
          <w:u w:val="single"/>
        </w:rPr>
      </w:pPr>
      <w:r w:rsidRPr="00B360E0">
        <w:rPr>
          <w:rFonts w:ascii="Times New Roman" w:hAnsi="Times New Roman" w:cs="Times New Roman"/>
          <w:b/>
          <w:bCs/>
          <w:smallCaps/>
          <w:color w:val="000000"/>
          <w:spacing w:val="15"/>
          <w:u w:val="single"/>
        </w:rPr>
        <w:t>Annexe</w:t>
      </w:r>
      <w:r w:rsidRPr="00B360E0">
        <w:rPr>
          <w:rFonts w:ascii="Times New Roman" w:hAnsi="Times New Roman" w:cs="Times New Roman"/>
          <w:b/>
          <w:u w:val="single"/>
        </w:rPr>
        <w:t xml:space="preserve"> 5 : Le créancier privilégié </w:t>
      </w:r>
      <w:r w:rsidRPr="00B360E0">
        <w:rPr>
          <w:rFonts w:ascii="Times New Roman" w:hAnsi="Times New Roman" w:cs="Times New Roman"/>
          <w:b/>
          <w:sz w:val="22"/>
          <w:szCs w:val="22"/>
          <w:u w:val="single"/>
        </w:rPr>
        <w:t>(service-public.fr)</w:t>
      </w:r>
    </w:p>
    <w:p w14:paraId="2551F137" w14:textId="283FA76A" w:rsidR="00B360E0" w:rsidRDefault="00B360E0" w:rsidP="00EF3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7F62F04" w14:textId="77777777" w:rsidR="00B360E0" w:rsidRDefault="00B360E0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 créancier peut être privilégié :</w:t>
      </w:r>
    </w:p>
    <w:p w14:paraId="635537E4" w14:textId="77777777" w:rsidR="004367AF" w:rsidRDefault="004367AF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F80C320" w14:textId="6F8C9FF9" w:rsidR="00B360E0" w:rsidRDefault="004367AF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B360E0">
        <w:rPr>
          <w:rFonts w:ascii="Times New Roman" w:hAnsi="Times New Roman" w:cs="Times New Roman"/>
          <w:color w:val="000000"/>
        </w:rPr>
        <w:t xml:space="preserve">- soit parce qu'il dispose d'une garantie que lui a consentie son débiteur ou qu'il a </w:t>
      </w:r>
      <w:r>
        <w:rPr>
          <w:rFonts w:ascii="Times New Roman" w:hAnsi="Times New Roman" w:cs="Times New Roman"/>
          <w:color w:val="000000"/>
        </w:rPr>
        <w:tab/>
      </w:r>
      <w:r w:rsidR="00B360E0">
        <w:rPr>
          <w:rFonts w:ascii="Times New Roman" w:hAnsi="Times New Roman" w:cs="Times New Roman"/>
          <w:color w:val="000000"/>
        </w:rPr>
        <w:t>obtenue en justice,</w:t>
      </w:r>
    </w:p>
    <w:p w14:paraId="2682D0EE" w14:textId="00E1FC70" w:rsidR="00B360E0" w:rsidRDefault="004367AF" w:rsidP="00B360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B360E0">
        <w:rPr>
          <w:rFonts w:ascii="Times New Roman" w:hAnsi="Times New Roman" w:cs="Times New Roman"/>
          <w:color w:val="000000"/>
        </w:rPr>
        <w:t xml:space="preserve">- </w:t>
      </w:r>
      <w:bookmarkStart w:id="0" w:name="_GoBack"/>
      <w:bookmarkEnd w:id="0"/>
      <w:r w:rsidR="00B360E0">
        <w:rPr>
          <w:rFonts w:ascii="Times New Roman" w:hAnsi="Times New Roman" w:cs="Times New Roman"/>
          <w:color w:val="000000"/>
        </w:rPr>
        <w:t xml:space="preserve">soit parce que la loi le fait bénéficier d'un privilège en raison de sa qualité : les </w:t>
      </w:r>
      <w:r>
        <w:rPr>
          <w:rFonts w:ascii="Times New Roman" w:hAnsi="Times New Roman" w:cs="Times New Roman"/>
          <w:color w:val="000000"/>
        </w:rPr>
        <w:tab/>
      </w:r>
      <w:r w:rsidR="00B360E0">
        <w:rPr>
          <w:rFonts w:ascii="Times New Roman" w:hAnsi="Times New Roman" w:cs="Times New Roman"/>
          <w:color w:val="000000"/>
        </w:rPr>
        <w:t xml:space="preserve">principaux créanciers privilégiés sont les salariés, le Trésor public, les organismes </w:t>
      </w:r>
      <w:r>
        <w:rPr>
          <w:rFonts w:ascii="Times New Roman" w:hAnsi="Times New Roman" w:cs="Times New Roman"/>
          <w:color w:val="000000"/>
        </w:rPr>
        <w:tab/>
      </w:r>
      <w:r w:rsidR="00B360E0">
        <w:rPr>
          <w:rFonts w:ascii="Times New Roman" w:hAnsi="Times New Roman" w:cs="Times New Roman"/>
          <w:color w:val="000000"/>
        </w:rPr>
        <w:t xml:space="preserve">sociaux, les créanciers bénéficiant du privilège de conciliation lorsqu'une procédure </w:t>
      </w:r>
      <w:r>
        <w:rPr>
          <w:rFonts w:ascii="Times New Roman" w:hAnsi="Times New Roman" w:cs="Times New Roman"/>
          <w:color w:val="000000"/>
        </w:rPr>
        <w:tab/>
      </w:r>
      <w:r w:rsidR="00B360E0">
        <w:rPr>
          <w:rFonts w:ascii="Times New Roman" w:hAnsi="Times New Roman" w:cs="Times New Roman"/>
          <w:color w:val="000000"/>
        </w:rPr>
        <w:t>collective est ouverte après cette conciliation, etc.</w:t>
      </w:r>
    </w:p>
    <w:p w14:paraId="7157E6F8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444A0EB" w14:textId="77777777" w:rsidR="00B360E0" w:rsidRDefault="00B360E0" w:rsidP="00B360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A3666B7" w14:textId="03960E29" w:rsidR="00B360E0" w:rsidRPr="00EF3299" w:rsidRDefault="00B360E0" w:rsidP="00B360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323744"/>
          <w:sz w:val="22"/>
          <w:szCs w:val="22"/>
        </w:rPr>
        <w:t xml:space="preserve">Source : </w:t>
      </w:r>
      <w:r w:rsidRPr="004367AF">
        <w:rPr>
          <w:rFonts w:ascii="Times New Roman" w:hAnsi="Times New Roman" w:cs="Times New Roman"/>
          <w:color w:val="0000FF"/>
          <w:sz w:val="22"/>
          <w:szCs w:val="22"/>
          <w:u w:val="single"/>
        </w:rPr>
        <w:t>https://www.service-public.fr</w:t>
      </w:r>
    </w:p>
    <w:sectPr w:rsidR="00B360E0" w:rsidRPr="00EF3299" w:rsidSect="00F13663">
      <w:pgSz w:w="11904" w:h="1683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31ED6" w14:textId="77777777" w:rsidR="00D2062F" w:rsidRDefault="00D2062F" w:rsidP="003B51F6">
      <w:r>
        <w:separator/>
      </w:r>
    </w:p>
  </w:endnote>
  <w:endnote w:type="continuationSeparator" w:id="0">
    <w:p w14:paraId="62C228BB" w14:textId="77777777" w:rsidR="00D2062F" w:rsidRDefault="00D2062F" w:rsidP="003B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0534D" w14:textId="77777777" w:rsidR="00D2062F" w:rsidRDefault="00D2062F" w:rsidP="00B360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287DA1" w14:textId="77777777" w:rsidR="00D2062F" w:rsidRDefault="00D2062F" w:rsidP="00B360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C4D6E" w14:textId="77777777" w:rsidR="00D2062F" w:rsidRDefault="00D2062F" w:rsidP="00B360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0E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B634DFB" w14:textId="77777777" w:rsidR="00D2062F" w:rsidRDefault="00D2062F" w:rsidP="00B360E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5AEA0" w14:textId="77777777" w:rsidR="00D2062F" w:rsidRDefault="00D2062F" w:rsidP="003B51F6">
      <w:r>
        <w:separator/>
      </w:r>
    </w:p>
  </w:footnote>
  <w:footnote w:type="continuationSeparator" w:id="0">
    <w:p w14:paraId="3E7D1359" w14:textId="77777777" w:rsidR="00D2062F" w:rsidRDefault="00D2062F" w:rsidP="003B51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7B435" w14:textId="40655616" w:rsidR="00D2062F" w:rsidRDefault="00D2062F">
    <w:pPr>
      <w:pStyle w:val="En-tte"/>
    </w:pPr>
    <w:r>
      <w:t>BTS Blanc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29"/>
    <w:rsid w:val="001C7029"/>
    <w:rsid w:val="003B51F6"/>
    <w:rsid w:val="004367AF"/>
    <w:rsid w:val="008C6623"/>
    <w:rsid w:val="00B360E0"/>
    <w:rsid w:val="00D2062F"/>
    <w:rsid w:val="00EF3299"/>
    <w:rsid w:val="00F13663"/>
    <w:rsid w:val="00F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A7B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51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51F6"/>
  </w:style>
  <w:style w:type="paragraph" w:styleId="Pieddepage">
    <w:name w:val="footer"/>
    <w:basedOn w:val="Normal"/>
    <w:link w:val="PieddepageCar"/>
    <w:uiPriority w:val="99"/>
    <w:unhideWhenUsed/>
    <w:rsid w:val="003B51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51F6"/>
  </w:style>
  <w:style w:type="character" w:styleId="Numrodepage">
    <w:name w:val="page number"/>
    <w:basedOn w:val="Policepardfaut"/>
    <w:uiPriority w:val="99"/>
    <w:semiHidden/>
    <w:unhideWhenUsed/>
    <w:rsid w:val="00B360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51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51F6"/>
  </w:style>
  <w:style w:type="paragraph" w:styleId="Pieddepage">
    <w:name w:val="footer"/>
    <w:basedOn w:val="Normal"/>
    <w:link w:val="PieddepageCar"/>
    <w:uiPriority w:val="99"/>
    <w:unhideWhenUsed/>
    <w:rsid w:val="003B51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51F6"/>
  </w:style>
  <w:style w:type="character" w:styleId="Numrodepage">
    <w:name w:val="page number"/>
    <w:basedOn w:val="Policepardfaut"/>
    <w:uiPriority w:val="99"/>
    <w:semiHidden/>
    <w:unhideWhenUsed/>
    <w:rsid w:val="00B3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egifrance.f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1244</Words>
  <Characters>6846</Characters>
  <Application>Microsoft Macintosh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Veyan</dc:creator>
  <cp:keywords/>
  <dc:description/>
  <cp:lastModifiedBy>Fabienne Veyan</cp:lastModifiedBy>
  <cp:revision>4</cp:revision>
  <dcterms:created xsi:type="dcterms:W3CDTF">2020-03-17T10:16:00Z</dcterms:created>
  <dcterms:modified xsi:type="dcterms:W3CDTF">2020-03-17T11:37:00Z</dcterms:modified>
</cp:coreProperties>
</file>