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lineRule="auto"/>
        <w:jc w:val="both"/>
        <w:rPr>
          <w:sz w:val="24"/>
          <w:szCs w:val="24"/>
        </w:rPr>
      </w:pPr>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Rule="auto"/>
        <w:jc w:val="both"/>
        <w:rPr>
          <w:b w:val="1"/>
          <w:sz w:val="28"/>
          <w:szCs w:val="28"/>
        </w:rPr>
      </w:pPr>
      <w:bookmarkStart w:colFirst="0" w:colLast="0" w:name="_bji0ikwqiat6" w:id="0"/>
      <w:bookmarkEnd w:id="0"/>
      <w:r w:rsidDel="00000000" w:rsidR="00000000" w:rsidRPr="00000000">
        <w:rPr>
          <w:b w:val="1"/>
          <w:sz w:val="28"/>
          <w:szCs w:val="28"/>
          <w:rtl w:val="0"/>
        </w:rPr>
        <w:t xml:space="preserve">Coronavirus office closures: the expert guide to working from home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60" w:lineRule="auto"/>
        <w:jc w:val="both"/>
        <w:rPr>
          <w:sz w:val="24"/>
          <w:szCs w:val="24"/>
        </w:rPr>
      </w:pPr>
      <w:hyperlink r:id="rId6">
        <w:r w:rsidDel="00000000" w:rsidR="00000000" w:rsidRPr="00000000">
          <w:rPr>
            <w:b w:val="1"/>
            <w:sz w:val="24"/>
            <w:szCs w:val="24"/>
            <w:rtl w:val="0"/>
          </w:rPr>
          <w:t xml:space="preserve">Sirin Kale</w:t>
        </w:r>
      </w:hyperlink>
      <w:r w:rsidDel="00000000" w:rsidR="00000000" w:rsidRPr="00000000">
        <w:rPr>
          <w:sz w:val="24"/>
          <w:szCs w:val="24"/>
          <w:rtl w:val="0"/>
        </w:rPr>
        <w:t xml:space="preserve">, The Guardian, </w:t>
      </w:r>
      <w:r w:rsidDel="00000000" w:rsidR="00000000" w:rsidRPr="00000000">
        <w:rPr>
          <w:sz w:val="24"/>
          <w:szCs w:val="24"/>
          <w:rtl w:val="0"/>
        </w:rPr>
        <w:t xml:space="preserve">Wed 4 Mar 2020 14.24 GMT</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As coronavirus spreads around the world, more companies are urging their employees to work from home. Sony closed offices in London, Paris and Gdynia, Poland, on Wednesday. Twitter announced this week that it was “strongly encouraging” its 5,000 global workforce not to come into the office. </w:t>
      </w:r>
      <w:hyperlink r:id="rId7">
        <w:r w:rsidDel="00000000" w:rsidR="00000000" w:rsidRPr="00000000">
          <w:rPr>
            <w:sz w:val="24"/>
            <w:szCs w:val="24"/>
            <w:rtl w:val="0"/>
          </w:rPr>
          <w:t xml:space="preserve">Google’s European headquarters in Dublin are empty</w:t>
        </w:r>
      </w:hyperlink>
      <w:r w:rsidDel="00000000" w:rsidR="00000000" w:rsidRPr="00000000">
        <w:rPr>
          <w:sz w:val="24"/>
          <w:szCs w:val="24"/>
          <w:rtl w:val="0"/>
        </w:rPr>
        <w:t xml:space="preserve"> as its staff of 8,000 work from home to avoid spreading the virus.</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But how best to work from home if you’ve never done it before? </w:t>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If you aren’t in quarantine, try not to spend all day cooped up indoors. “Get out of the house at least once a day,” advises Anna Codrea-Rado, the founder of the Professional Freelancer, </w:t>
      </w:r>
      <w:hyperlink r:id="rId8">
        <w:r w:rsidDel="00000000" w:rsidR="00000000" w:rsidRPr="00000000">
          <w:rPr>
            <w:sz w:val="24"/>
            <w:szCs w:val="24"/>
            <w:rtl w:val="0"/>
          </w:rPr>
          <w:t xml:space="preserve">a newsletter</w:t>
        </w:r>
      </w:hyperlink>
      <w:r w:rsidDel="00000000" w:rsidR="00000000" w:rsidRPr="00000000">
        <w:rPr>
          <w:sz w:val="24"/>
          <w:szCs w:val="24"/>
          <w:rtl w:val="0"/>
        </w:rPr>
        <w:t xml:space="preserve"> and community for self-employed workers, and co-host of the Is This Working? </w:t>
      </w:r>
      <w:hyperlink r:id="rId9">
        <w:r w:rsidDel="00000000" w:rsidR="00000000" w:rsidRPr="00000000">
          <w:rPr>
            <w:sz w:val="24"/>
            <w:szCs w:val="24"/>
            <w:rtl w:val="0"/>
          </w:rPr>
          <w:t xml:space="preserve">podcast</w:t>
        </w:r>
      </w:hyperlink>
      <w:r w:rsidDel="00000000" w:rsidR="00000000" w:rsidRPr="00000000">
        <w:rPr>
          <w:sz w:val="24"/>
          <w:szCs w:val="24"/>
          <w:rtl w:val="0"/>
        </w:rPr>
        <w:t xml:space="preserve">. “Even if it’s just going to the shops. You’ll get cabin fever otherwise.”</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Make sure you are taking proper breaks. “One of the joys of working from home is that you can cook a proper meal,” says Codrea-Rado. If you’re worried that people will think you’re slacking, tell your co-workers that you’re logging off for lunch, to avoid being disturbed.</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Codrea-Rado encourages you to not work from your sofa, or worse still, your bed. “Have a dedicated place to work, even if it’s just the end of your kitchen table,” she says. “It helps you get in the mind frame of work. If you don’t, it muddies the boundaries between home life and work life – working from your sofa all day and then sitting there watching TV doesn’t feel as relaxing.”</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But don’t feel you need to put on a suit. “People say don’t work in your pyjamas,” she adds. “But I really disagree with that. The beauty of working from home is that you don’t have to think about the optics of how you’re working, you just have to focus on getting your work done.”</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If you feel lonely, reach out to people. Although it is tempting to just send an email, Knight advises making the effort to call co-workers or employees whenever you can, particularly if you are a manager, to check in on their mental wellbeing. “Ask them how they are doing and really listen to the answer,” he says.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If you’re feeling low, let people know. “Don’t just suffer in silence,” he says. “Let your manager or co-workers know how you’re feeling. Nine times out of 10, sharing how you’re feeling with people really helps.”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Rule="auto"/>
        <w:jc w:val="both"/>
        <w:rPr>
          <w:sz w:val="24"/>
          <w:szCs w:val="24"/>
        </w:rPr>
      </w:pPr>
      <w:r w:rsidDel="00000000" w:rsidR="00000000" w:rsidRPr="00000000">
        <w:rPr>
          <w:rtl w:val="0"/>
        </w:rPr>
      </w:r>
    </w:p>
    <w:p w:rsidR="00000000" w:rsidDel="00000000" w:rsidP="00000000" w:rsidRDefault="00000000" w:rsidRPr="00000000" w14:paraId="0000000E">
      <w:pPr>
        <w:jc w:val="both"/>
        <w:rPr>
          <w:b w:val="1"/>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numPr>
          <w:ilvl w:val="0"/>
          <w:numId w:val="1"/>
        </w:numPr>
        <w:spacing w:line="240" w:lineRule="auto"/>
        <w:ind w:left="393"/>
        <w:jc w:val="both"/>
        <w:rPr>
          <w:sz w:val="24"/>
          <w:szCs w:val="24"/>
        </w:rPr>
      </w:pPr>
      <w:r w:rsidDel="00000000" w:rsidR="00000000" w:rsidRPr="00000000">
        <w:rPr>
          <w:sz w:val="24"/>
          <w:szCs w:val="24"/>
          <w:highlight w:val="white"/>
          <w:rtl w:val="0"/>
        </w:rPr>
        <w:t xml:space="preserve">Vous écrirez une synthèse en français de cet article. Elle devra faire entre 200 et 300 mots.</w:t>
      </w:r>
      <w:r w:rsidDel="00000000" w:rsidR="00000000" w:rsidRPr="00000000">
        <w:rPr>
          <w:rtl w:val="0"/>
        </w:rPr>
      </w:r>
    </w:p>
    <w:p w:rsidR="00000000" w:rsidDel="00000000" w:rsidP="00000000" w:rsidRDefault="00000000" w:rsidRPr="00000000" w14:paraId="00000013">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4">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5">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6">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393"/>
        <w:jc w:val="both"/>
        <w:rPr>
          <w:sz w:val="24"/>
          <w:szCs w:val="24"/>
        </w:rPr>
      </w:pPr>
      <w:r w:rsidDel="00000000" w:rsidR="00000000" w:rsidRPr="00000000">
        <w:rPr>
          <w:sz w:val="24"/>
          <w:szCs w:val="24"/>
          <w:highlight w:val="white"/>
          <w:rtl w:val="0"/>
        </w:rPr>
        <w:t xml:space="preserve">Vous rédigerez un courriel en respectant les consignes suivantes:</w:t>
      </w:r>
      <w:r w:rsidDel="00000000" w:rsidR="00000000" w:rsidRPr="00000000">
        <w:rPr>
          <w:rtl w:val="0"/>
        </w:rPr>
      </w:r>
    </w:p>
    <w:p w:rsidR="00000000" w:rsidDel="00000000" w:rsidP="00000000" w:rsidRDefault="00000000" w:rsidRPr="00000000" w14:paraId="00000018">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9">
      <w:pPr>
        <w:spacing w:line="240" w:lineRule="auto"/>
        <w:jc w:val="both"/>
        <w:rPr>
          <w:sz w:val="24"/>
          <w:szCs w:val="24"/>
          <w:highlight w:val="white"/>
        </w:rPr>
      </w:pPr>
      <w:r w:rsidDel="00000000" w:rsidR="00000000" w:rsidRPr="00000000">
        <w:rPr>
          <w:sz w:val="24"/>
          <w:szCs w:val="24"/>
          <w:highlight w:val="white"/>
          <w:rtl w:val="0"/>
        </w:rPr>
        <w:t xml:space="preserve">Vous êtes Camille Berteau, assistant/e de gestion de l'entreprise Connect qui commercialise des objets connectés.  Votre email: </w:t>
      </w:r>
      <w:r w:rsidDel="00000000" w:rsidR="00000000" w:rsidRPr="00000000">
        <w:rPr>
          <w:sz w:val="24"/>
          <w:szCs w:val="24"/>
          <w:rtl w:val="0"/>
        </w:rPr>
        <w:t xml:space="preserve">berteau.c@gmail.com</w:t>
      </w:r>
      <w:r w:rsidDel="00000000" w:rsidR="00000000" w:rsidRPr="00000000">
        <w:rPr>
          <w:rtl w:val="0"/>
        </w:rPr>
      </w:r>
    </w:p>
    <w:p w:rsidR="00000000" w:rsidDel="00000000" w:rsidP="00000000" w:rsidRDefault="00000000" w:rsidRPr="00000000" w14:paraId="0000001A">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B">
      <w:pPr>
        <w:spacing w:line="240" w:lineRule="auto"/>
        <w:jc w:val="both"/>
        <w:rPr>
          <w:sz w:val="24"/>
          <w:szCs w:val="24"/>
          <w:highlight w:val="white"/>
        </w:rPr>
      </w:pPr>
      <w:r w:rsidDel="00000000" w:rsidR="00000000" w:rsidRPr="00000000">
        <w:rPr>
          <w:sz w:val="24"/>
          <w:szCs w:val="24"/>
          <w:highlight w:val="white"/>
          <w:rtl w:val="0"/>
        </w:rPr>
        <w:t xml:space="preserve">Vous envoyez un email à Mr Philip Jull, de chez </w:t>
      </w:r>
      <w:r w:rsidDel="00000000" w:rsidR="00000000" w:rsidRPr="00000000">
        <w:rPr>
          <w:i w:val="1"/>
          <w:sz w:val="24"/>
          <w:szCs w:val="24"/>
          <w:highlight w:val="white"/>
          <w:rtl w:val="0"/>
        </w:rPr>
        <w:t xml:space="preserve">Manage!</w:t>
      </w:r>
      <w:r w:rsidDel="00000000" w:rsidR="00000000" w:rsidRPr="00000000">
        <w:rPr>
          <w:sz w:val="24"/>
          <w:szCs w:val="24"/>
          <w:highlight w:val="white"/>
          <w:rtl w:val="0"/>
        </w:rPr>
        <w:t xml:space="preserve">, entreprise qui propose des formations en pratiques de management positives, afin de lui demander de la documentation car votre compagnie serait intéressée par une formation.</w:t>
      </w:r>
    </w:p>
    <w:p w:rsidR="00000000" w:rsidDel="00000000" w:rsidP="00000000" w:rsidRDefault="00000000" w:rsidRPr="00000000" w14:paraId="0000001C">
      <w:pPr>
        <w:spacing w:line="240" w:lineRule="auto"/>
        <w:jc w:val="both"/>
        <w:rPr>
          <w:sz w:val="24"/>
          <w:szCs w:val="24"/>
          <w:highlight w:val="white"/>
        </w:rPr>
      </w:pPr>
      <w:r w:rsidDel="00000000" w:rsidR="00000000" w:rsidRPr="00000000">
        <w:rPr>
          <w:sz w:val="24"/>
          <w:szCs w:val="24"/>
          <w:highlight w:val="white"/>
          <w:rtl w:val="0"/>
        </w:rPr>
        <w:t xml:space="preserve">Son email: philip.</w:t>
      </w:r>
      <w:hyperlink r:id="rId10">
        <w:r w:rsidDel="00000000" w:rsidR="00000000" w:rsidRPr="00000000">
          <w:rPr>
            <w:sz w:val="24"/>
            <w:szCs w:val="24"/>
            <w:rtl w:val="0"/>
          </w:rPr>
          <w:t xml:space="preserve">jull@gmail.com</w:t>
        </w:r>
      </w:hyperlink>
      <w:r w:rsidDel="00000000" w:rsidR="00000000" w:rsidRPr="00000000">
        <w:rPr>
          <w:rtl w:val="0"/>
        </w:rPr>
      </w:r>
    </w:p>
    <w:p w:rsidR="00000000" w:rsidDel="00000000" w:rsidP="00000000" w:rsidRDefault="00000000" w:rsidRPr="00000000" w14:paraId="0000001D">
      <w:pPr>
        <w:spacing w:line="24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1E">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1F">
      <w:pPr>
        <w:numPr>
          <w:ilvl w:val="0"/>
          <w:numId w:val="2"/>
        </w:numPr>
        <w:spacing w:line="240" w:lineRule="auto"/>
        <w:ind w:left="262"/>
        <w:jc w:val="both"/>
        <w:rPr>
          <w:sz w:val="24"/>
          <w:szCs w:val="24"/>
        </w:rPr>
      </w:pPr>
      <w:r w:rsidDel="00000000" w:rsidR="00000000" w:rsidRPr="00000000">
        <w:rPr>
          <w:sz w:val="24"/>
          <w:szCs w:val="24"/>
          <w:highlight w:val="white"/>
          <w:rtl w:val="0"/>
        </w:rPr>
        <w:t xml:space="preserve">vous présentez brièvement l’entreprise</w:t>
      </w:r>
    </w:p>
    <w:p w:rsidR="00000000" w:rsidDel="00000000" w:rsidP="00000000" w:rsidRDefault="00000000" w:rsidRPr="00000000" w14:paraId="00000020">
      <w:pPr>
        <w:numPr>
          <w:ilvl w:val="0"/>
          <w:numId w:val="2"/>
        </w:numPr>
        <w:spacing w:line="240" w:lineRule="auto"/>
        <w:ind w:left="262"/>
        <w:jc w:val="both"/>
        <w:rPr>
          <w:sz w:val="24"/>
          <w:szCs w:val="24"/>
          <w:highlight w:val="white"/>
        </w:rPr>
      </w:pPr>
      <w:r w:rsidDel="00000000" w:rsidR="00000000" w:rsidRPr="00000000">
        <w:rPr>
          <w:sz w:val="24"/>
          <w:szCs w:val="24"/>
          <w:highlight w:val="white"/>
          <w:rtl w:val="0"/>
        </w:rPr>
        <w:t xml:space="preserve">les managers de plusieurs départements de l’entreprise ont changé récemment</w:t>
      </w:r>
    </w:p>
    <w:p w:rsidR="00000000" w:rsidDel="00000000" w:rsidP="00000000" w:rsidRDefault="00000000" w:rsidRPr="00000000" w14:paraId="00000021">
      <w:pPr>
        <w:numPr>
          <w:ilvl w:val="0"/>
          <w:numId w:val="2"/>
        </w:numPr>
        <w:spacing w:line="240" w:lineRule="auto"/>
        <w:ind w:left="262"/>
        <w:jc w:val="both"/>
        <w:rPr>
          <w:sz w:val="24"/>
          <w:szCs w:val="24"/>
        </w:rPr>
      </w:pPr>
      <w:r w:rsidDel="00000000" w:rsidR="00000000" w:rsidRPr="00000000">
        <w:rPr>
          <w:sz w:val="24"/>
          <w:szCs w:val="24"/>
          <w:highlight w:val="white"/>
          <w:rtl w:val="0"/>
        </w:rPr>
        <w:t xml:space="preserve">plusieurs plaintes pour pratiques toxiques ont été reçues par le service de ressources humaines de votre entreprise</w:t>
      </w:r>
      <w:r w:rsidDel="00000000" w:rsidR="00000000" w:rsidRPr="00000000">
        <w:rPr>
          <w:rtl w:val="0"/>
        </w:rPr>
      </w:r>
    </w:p>
    <w:p w:rsidR="00000000" w:rsidDel="00000000" w:rsidP="00000000" w:rsidRDefault="00000000" w:rsidRPr="00000000" w14:paraId="00000022">
      <w:pPr>
        <w:numPr>
          <w:ilvl w:val="0"/>
          <w:numId w:val="2"/>
        </w:numPr>
        <w:spacing w:line="240" w:lineRule="auto"/>
        <w:ind w:left="262"/>
        <w:jc w:val="both"/>
        <w:rPr>
          <w:sz w:val="24"/>
          <w:szCs w:val="24"/>
        </w:rPr>
      </w:pPr>
      <w:r w:rsidDel="00000000" w:rsidR="00000000" w:rsidRPr="00000000">
        <w:rPr>
          <w:sz w:val="24"/>
          <w:szCs w:val="24"/>
          <w:highlight w:val="white"/>
          <w:rtl w:val="0"/>
        </w:rPr>
        <w:t xml:space="preserve">la direction envisage d’organiser une formation pour tous les managers de la compagnie (12 personnes)</w:t>
      </w:r>
      <w:r w:rsidDel="00000000" w:rsidR="00000000" w:rsidRPr="00000000">
        <w:rPr>
          <w:rtl w:val="0"/>
        </w:rPr>
      </w:r>
    </w:p>
    <w:p w:rsidR="00000000" w:rsidDel="00000000" w:rsidP="00000000" w:rsidRDefault="00000000" w:rsidRPr="00000000" w14:paraId="00000023">
      <w:pPr>
        <w:numPr>
          <w:ilvl w:val="0"/>
          <w:numId w:val="2"/>
        </w:numPr>
        <w:spacing w:line="240" w:lineRule="auto"/>
        <w:ind w:left="262"/>
        <w:jc w:val="both"/>
        <w:rPr>
          <w:sz w:val="24"/>
          <w:szCs w:val="24"/>
        </w:rPr>
      </w:pPr>
      <w:r w:rsidDel="00000000" w:rsidR="00000000" w:rsidRPr="00000000">
        <w:rPr>
          <w:sz w:val="24"/>
          <w:szCs w:val="24"/>
          <w:highlight w:val="white"/>
          <w:rtl w:val="0"/>
        </w:rPr>
        <w:t xml:space="preserve">vous demandez si la formation peut s’organiser dans vos locaux</w:t>
      </w:r>
      <w:r w:rsidDel="00000000" w:rsidR="00000000" w:rsidRPr="00000000">
        <w:rPr>
          <w:rtl w:val="0"/>
        </w:rPr>
      </w:r>
    </w:p>
    <w:p w:rsidR="00000000" w:rsidDel="00000000" w:rsidP="00000000" w:rsidRDefault="00000000" w:rsidRPr="00000000" w14:paraId="00000024">
      <w:pPr>
        <w:numPr>
          <w:ilvl w:val="0"/>
          <w:numId w:val="2"/>
        </w:numPr>
        <w:spacing w:line="240" w:lineRule="auto"/>
        <w:ind w:left="262"/>
        <w:jc w:val="both"/>
        <w:rPr>
          <w:sz w:val="24"/>
          <w:szCs w:val="24"/>
        </w:rPr>
      </w:pPr>
      <w:r w:rsidDel="00000000" w:rsidR="00000000" w:rsidRPr="00000000">
        <w:rPr>
          <w:sz w:val="24"/>
          <w:szCs w:val="24"/>
          <w:highlight w:val="white"/>
          <w:rtl w:val="0"/>
        </w:rPr>
        <w:t xml:space="preserve">vous demandez de la documentation sur les types de formation et les prix</w:t>
      </w:r>
    </w:p>
    <w:p w:rsidR="00000000" w:rsidDel="00000000" w:rsidP="00000000" w:rsidRDefault="00000000" w:rsidRPr="00000000" w14:paraId="00000025">
      <w:pPr>
        <w:numPr>
          <w:ilvl w:val="0"/>
          <w:numId w:val="2"/>
        </w:numPr>
        <w:spacing w:line="240" w:lineRule="auto"/>
        <w:ind w:left="262"/>
        <w:jc w:val="both"/>
        <w:rPr>
          <w:sz w:val="24"/>
          <w:szCs w:val="24"/>
          <w:highlight w:val="white"/>
        </w:rPr>
      </w:pPr>
      <w:r w:rsidDel="00000000" w:rsidR="00000000" w:rsidRPr="00000000">
        <w:rPr>
          <w:sz w:val="24"/>
          <w:szCs w:val="24"/>
          <w:highlight w:val="white"/>
          <w:rtl w:val="0"/>
        </w:rPr>
        <w:t xml:space="preserve">vous remerciez votre interlocuteur et espérez travailler avec lui prochainement</w:t>
      </w:r>
    </w:p>
    <w:p w:rsidR="00000000" w:rsidDel="00000000" w:rsidP="00000000" w:rsidRDefault="00000000" w:rsidRPr="00000000" w14:paraId="00000026">
      <w:pPr>
        <w:numPr>
          <w:ilvl w:val="0"/>
          <w:numId w:val="2"/>
        </w:numPr>
        <w:spacing w:line="240" w:lineRule="auto"/>
        <w:ind w:left="262"/>
        <w:jc w:val="both"/>
        <w:rPr>
          <w:sz w:val="24"/>
          <w:szCs w:val="24"/>
        </w:rPr>
      </w:pPr>
      <w:r w:rsidDel="00000000" w:rsidR="00000000" w:rsidRPr="00000000">
        <w:rPr>
          <w:sz w:val="24"/>
          <w:szCs w:val="24"/>
          <w:highlight w:val="white"/>
          <w:rtl w:val="0"/>
        </w:rPr>
        <w:t xml:space="preserve">salutations</w:t>
      </w:r>
      <w:r w:rsidDel="00000000" w:rsidR="00000000" w:rsidRPr="00000000">
        <w:rPr>
          <w:rtl w:val="0"/>
        </w:rPr>
      </w:r>
    </w:p>
    <w:p w:rsidR="00000000" w:rsidDel="00000000" w:rsidP="00000000" w:rsidRDefault="00000000" w:rsidRPr="00000000" w14:paraId="00000027">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28">
      <w:pPr>
        <w:spacing w:line="240" w:lineRule="auto"/>
        <w:jc w:val="both"/>
        <w:rPr>
          <w:sz w:val="24"/>
          <w:szCs w:val="24"/>
          <w:highlight w:val="white"/>
        </w:rPr>
      </w:pPr>
      <w:r w:rsidDel="00000000" w:rsidR="00000000" w:rsidRPr="00000000">
        <w:rPr>
          <w:sz w:val="24"/>
          <w:szCs w:val="24"/>
          <w:highlight w:val="white"/>
          <w:rtl w:val="0"/>
        </w:rPr>
        <w:t xml:space="preserve">Vocabulaire:</w:t>
      </w:r>
    </w:p>
    <w:p w:rsidR="00000000" w:rsidDel="00000000" w:rsidP="00000000" w:rsidRDefault="00000000" w:rsidRPr="00000000" w14:paraId="00000029">
      <w:pPr>
        <w:spacing w:line="240" w:lineRule="auto"/>
        <w:jc w:val="both"/>
        <w:rPr>
          <w:sz w:val="24"/>
          <w:szCs w:val="24"/>
          <w:highlight w:val="white"/>
        </w:rPr>
      </w:pPr>
      <w:r w:rsidDel="00000000" w:rsidR="00000000" w:rsidRPr="00000000">
        <w:rPr>
          <w:sz w:val="24"/>
          <w:szCs w:val="24"/>
          <w:highlight w:val="white"/>
          <w:rtl w:val="0"/>
        </w:rPr>
        <w:t xml:space="preserve">complaints</w:t>
      </w:r>
    </w:p>
    <w:p w:rsidR="00000000" w:rsidDel="00000000" w:rsidP="00000000" w:rsidRDefault="00000000" w:rsidRPr="00000000" w14:paraId="0000002A">
      <w:pPr>
        <w:spacing w:line="240" w:lineRule="auto"/>
        <w:jc w:val="both"/>
        <w:rPr>
          <w:sz w:val="24"/>
          <w:szCs w:val="24"/>
          <w:highlight w:val="white"/>
        </w:rPr>
      </w:pPr>
      <w:r w:rsidDel="00000000" w:rsidR="00000000" w:rsidRPr="00000000">
        <w:rPr>
          <w:sz w:val="24"/>
          <w:szCs w:val="24"/>
          <w:highlight w:val="white"/>
          <w:rtl w:val="0"/>
        </w:rPr>
        <w:t xml:space="preserve">training</w:t>
      </w:r>
    </w:p>
    <w:p w:rsidR="00000000" w:rsidDel="00000000" w:rsidP="00000000" w:rsidRDefault="00000000" w:rsidRPr="00000000" w14:paraId="0000002B">
      <w:pPr>
        <w:spacing w:line="240" w:lineRule="auto"/>
        <w:jc w:val="both"/>
        <w:rPr>
          <w:sz w:val="24"/>
          <w:szCs w:val="24"/>
          <w:highlight w:val="white"/>
        </w:rPr>
      </w:pPr>
      <w:r w:rsidDel="00000000" w:rsidR="00000000" w:rsidRPr="00000000">
        <w:rPr>
          <w:sz w:val="24"/>
          <w:szCs w:val="24"/>
          <w:highlight w:val="white"/>
          <w:rtl w:val="0"/>
        </w:rPr>
        <w:t xml:space="preserve">documentation</w:t>
      </w:r>
    </w:p>
    <w:p w:rsidR="00000000" w:rsidDel="00000000" w:rsidP="00000000" w:rsidRDefault="00000000" w:rsidRPr="00000000" w14:paraId="0000002C">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2D">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2E">
      <w:pPr>
        <w:spacing w:line="240" w:lineRule="auto"/>
        <w:jc w:val="both"/>
        <w:rPr>
          <w:sz w:val="24"/>
          <w:szCs w:val="24"/>
          <w:highlight w:val="white"/>
        </w:rPr>
      </w:pPr>
      <w:r w:rsidDel="00000000" w:rsidR="00000000" w:rsidRPr="00000000">
        <w:rPr>
          <w:rtl w:val="0"/>
        </w:rPr>
      </w:r>
    </w:p>
    <w:p w:rsidR="00000000" w:rsidDel="00000000" w:rsidP="00000000" w:rsidRDefault="00000000" w:rsidRPr="00000000" w14:paraId="0000002F">
      <w:pPr>
        <w:spacing w:line="240" w:lineRule="auto"/>
        <w:jc w:val="both"/>
        <w:rPr>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93" w:hanging="393"/>
      </w:pPr>
      <w:rPr>
        <w:smallCaps w:val="0"/>
        <w:strike w:val="0"/>
        <w:shd w:fill="auto" w:val="clear"/>
        <w:vertAlign w:val="baseline"/>
      </w:rPr>
    </w:lvl>
    <w:lvl w:ilvl="1">
      <w:start w:val="1"/>
      <w:numFmt w:val="decimal"/>
      <w:lvlText w:val="%2."/>
      <w:lvlJc w:val="left"/>
      <w:pPr>
        <w:ind w:left="753" w:hanging="393"/>
      </w:pPr>
      <w:rPr>
        <w:smallCaps w:val="0"/>
        <w:strike w:val="0"/>
        <w:shd w:fill="auto" w:val="clear"/>
        <w:vertAlign w:val="baseline"/>
      </w:rPr>
    </w:lvl>
    <w:lvl w:ilvl="2">
      <w:start w:val="1"/>
      <w:numFmt w:val="decimal"/>
      <w:lvlText w:val="%3."/>
      <w:lvlJc w:val="left"/>
      <w:pPr>
        <w:ind w:left="1113" w:hanging="393"/>
      </w:pPr>
      <w:rPr>
        <w:smallCaps w:val="0"/>
        <w:strike w:val="0"/>
        <w:shd w:fill="auto" w:val="clear"/>
        <w:vertAlign w:val="baseline"/>
      </w:rPr>
    </w:lvl>
    <w:lvl w:ilvl="3">
      <w:start w:val="1"/>
      <w:numFmt w:val="decimal"/>
      <w:lvlText w:val="%4."/>
      <w:lvlJc w:val="left"/>
      <w:pPr>
        <w:ind w:left="1473" w:hanging="392.9999999999998"/>
      </w:pPr>
      <w:rPr>
        <w:smallCaps w:val="0"/>
        <w:strike w:val="0"/>
        <w:shd w:fill="auto" w:val="clear"/>
        <w:vertAlign w:val="baseline"/>
      </w:rPr>
    </w:lvl>
    <w:lvl w:ilvl="4">
      <w:start w:val="1"/>
      <w:numFmt w:val="decimal"/>
      <w:lvlText w:val="%5."/>
      <w:lvlJc w:val="left"/>
      <w:pPr>
        <w:ind w:left="1833" w:hanging="393"/>
      </w:pPr>
      <w:rPr>
        <w:smallCaps w:val="0"/>
        <w:strike w:val="0"/>
        <w:shd w:fill="auto" w:val="clear"/>
        <w:vertAlign w:val="baseline"/>
      </w:rPr>
    </w:lvl>
    <w:lvl w:ilvl="5">
      <w:start w:val="1"/>
      <w:numFmt w:val="decimal"/>
      <w:lvlText w:val="%6."/>
      <w:lvlJc w:val="left"/>
      <w:pPr>
        <w:ind w:left="2193" w:hanging="393"/>
      </w:pPr>
      <w:rPr>
        <w:smallCaps w:val="0"/>
        <w:strike w:val="0"/>
        <w:shd w:fill="auto" w:val="clear"/>
        <w:vertAlign w:val="baseline"/>
      </w:rPr>
    </w:lvl>
    <w:lvl w:ilvl="6">
      <w:start w:val="1"/>
      <w:numFmt w:val="decimal"/>
      <w:lvlText w:val="%7."/>
      <w:lvlJc w:val="left"/>
      <w:pPr>
        <w:ind w:left="2553" w:hanging="393"/>
      </w:pPr>
      <w:rPr>
        <w:smallCaps w:val="0"/>
        <w:strike w:val="0"/>
        <w:shd w:fill="auto" w:val="clear"/>
        <w:vertAlign w:val="baseline"/>
      </w:rPr>
    </w:lvl>
    <w:lvl w:ilvl="7">
      <w:start w:val="1"/>
      <w:numFmt w:val="decimal"/>
      <w:lvlText w:val="%8."/>
      <w:lvlJc w:val="left"/>
      <w:pPr>
        <w:ind w:left="2913" w:hanging="393"/>
      </w:pPr>
      <w:rPr>
        <w:smallCaps w:val="0"/>
        <w:strike w:val="0"/>
        <w:shd w:fill="auto" w:val="clear"/>
        <w:vertAlign w:val="baseline"/>
      </w:rPr>
    </w:lvl>
    <w:lvl w:ilvl="8">
      <w:start w:val="1"/>
      <w:numFmt w:val="decimal"/>
      <w:lvlText w:val="%9."/>
      <w:lvlJc w:val="left"/>
      <w:pPr>
        <w:ind w:left="3273" w:hanging="393"/>
      </w:pPr>
      <w:rPr>
        <w:smallCaps w:val="0"/>
        <w:strike w:val="0"/>
        <w:shd w:fill="auto" w:val="clear"/>
        <w:vertAlign w:val="baseline"/>
      </w:rPr>
    </w:lvl>
  </w:abstractNum>
  <w:abstractNum w:abstractNumId="2">
    <w:lvl w:ilvl="0">
      <w:start w:val="1"/>
      <w:numFmt w:val="bullet"/>
      <w:lvlText w:val="-"/>
      <w:lvlJc w:val="left"/>
      <w:pPr>
        <w:ind w:left="262" w:hanging="262"/>
      </w:pPr>
      <w:rPr>
        <w:smallCaps w:val="0"/>
        <w:strike w:val="0"/>
        <w:sz w:val="29"/>
        <w:szCs w:val="29"/>
        <w:shd w:fill="auto" w:val="clear"/>
        <w:vertAlign w:val="baseline"/>
      </w:rPr>
    </w:lvl>
    <w:lvl w:ilvl="1">
      <w:start w:val="1"/>
      <w:numFmt w:val="bullet"/>
      <w:lvlText w:val="-"/>
      <w:lvlJc w:val="left"/>
      <w:pPr>
        <w:ind w:left="502" w:hanging="262"/>
      </w:pPr>
      <w:rPr>
        <w:smallCaps w:val="0"/>
        <w:strike w:val="0"/>
        <w:sz w:val="29"/>
        <w:szCs w:val="29"/>
        <w:shd w:fill="auto" w:val="clear"/>
        <w:vertAlign w:val="baseline"/>
      </w:rPr>
    </w:lvl>
    <w:lvl w:ilvl="2">
      <w:start w:val="1"/>
      <w:numFmt w:val="bullet"/>
      <w:lvlText w:val="-"/>
      <w:lvlJc w:val="left"/>
      <w:pPr>
        <w:ind w:left="742" w:hanging="262"/>
      </w:pPr>
      <w:rPr>
        <w:smallCaps w:val="0"/>
        <w:strike w:val="0"/>
        <w:sz w:val="29"/>
        <w:szCs w:val="29"/>
        <w:shd w:fill="auto" w:val="clear"/>
        <w:vertAlign w:val="baseline"/>
      </w:rPr>
    </w:lvl>
    <w:lvl w:ilvl="3">
      <w:start w:val="1"/>
      <w:numFmt w:val="bullet"/>
      <w:lvlText w:val="-"/>
      <w:lvlJc w:val="left"/>
      <w:pPr>
        <w:ind w:left="982" w:hanging="262"/>
      </w:pPr>
      <w:rPr>
        <w:smallCaps w:val="0"/>
        <w:strike w:val="0"/>
        <w:sz w:val="29"/>
        <w:szCs w:val="29"/>
        <w:shd w:fill="auto" w:val="clear"/>
        <w:vertAlign w:val="baseline"/>
      </w:rPr>
    </w:lvl>
    <w:lvl w:ilvl="4">
      <w:start w:val="1"/>
      <w:numFmt w:val="bullet"/>
      <w:lvlText w:val="-"/>
      <w:lvlJc w:val="left"/>
      <w:pPr>
        <w:ind w:left="1222" w:hanging="262"/>
      </w:pPr>
      <w:rPr>
        <w:smallCaps w:val="0"/>
        <w:strike w:val="0"/>
        <w:sz w:val="29"/>
        <w:szCs w:val="29"/>
        <w:shd w:fill="auto" w:val="clear"/>
        <w:vertAlign w:val="baseline"/>
      </w:rPr>
    </w:lvl>
    <w:lvl w:ilvl="5">
      <w:start w:val="1"/>
      <w:numFmt w:val="bullet"/>
      <w:lvlText w:val="-"/>
      <w:lvlJc w:val="left"/>
      <w:pPr>
        <w:ind w:left="1462" w:hanging="262.0000000000002"/>
      </w:pPr>
      <w:rPr>
        <w:smallCaps w:val="0"/>
        <w:strike w:val="0"/>
        <w:sz w:val="29"/>
        <w:szCs w:val="29"/>
        <w:shd w:fill="auto" w:val="clear"/>
        <w:vertAlign w:val="baseline"/>
      </w:rPr>
    </w:lvl>
    <w:lvl w:ilvl="6">
      <w:start w:val="1"/>
      <w:numFmt w:val="bullet"/>
      <w:lvlText w:val="-"/>
      <w:lvlJc w:val="left"/>
      <w:pPr>
        <w:ind w:left="1702" w:hanging="262"/>
      </w:pPr>
      <w:rPr>
        <w:smallCaps w:val="0"/>
        <w:strike w:val="0"/>
        <w:sz w:val="29"/>
        <w:szCs w:val="29"/>
        <w:shd w:fill="auto" w:val="clear"/>
        <w:vertAlign w:val="baseline"/>
      </w:rPr>
    </w:lvl>
    <w:lvl w:ilvl="7">
      <w:start w:val="1"/>
      <w:numFmt w:val="bullet"/>
      <w:lvlText w:val="-"/>
      <w:lvlJc w:val="left"/>
      <w:pPr>
        <w:ind w:left="1942" w:hanging="262"/>
      </w:pPr>
      <w:rPr>
        <w:smallCaps w:val="0"/>
        <w:strike w:val="0"/>
        <w:sz w:val="29"/>
        <w:szCs w:val="29"/>
        <w:shd w:fill="auto" w:val="clear"/>
        <w:vertAlign w:val="baseline"/>
      </w:rPr>
    </w:lvl>
    <w:lvl w:ilvl="8">
      <w:start w:val="1"/>
      <w:numFmt w:val="bullet"/>
      <w:lvlText w:val="-"/>
      <w:lvlJc w:val="left"/>
      <w:pPr>
        <w:ind w:left="2182" w:hanging="262"/>
      </w:pPr>
      <w:rPr>
        <w:smallCaps w:val="0"/>
        <w:strike w:val="0"/>
        <w:sz w:val="29"/>
        <w:szCs w:val="29"/>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john.reed@gmail.com" TargetMode="External"/><Relationship Id="rId9" Type="http://schemas.openxmlformats.org/officeDocument/2006/relationships/hyperlink" Target="https://podcasts.apple.com/gb/podcast/is-this-working/id1473508626" TargetMode="External"/><Relationship Id="rId5" Type="http://schemas.openxmlformats.org/officeDocument/2006/relationships/styles" Target="styles.xml"/><Relationship Id="rId6" Type="http://schemas.openxmlformats.org/officeDocument/2006/relationships/hyperlink" Target="https://www.theguardian.com/profile/sirin-kale" TargetMode="External"/><Relationship Id="rId7" Type="http://schemas.openxmlformats.org/officeDocument/2006/relationships/hyperlink" Target="https://www.theguardian.com/world/2020/mar/04/coronavirus-google-tech-dublin-twitter-work-from-home" TargetMode="External"/><Relationship Id="rId8" Type="http://schemas.openxmlformats.org/officeDocument/2006/relationships/hyperlink" Target="https://theprofessionalfreelancer.subst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